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BA" w:rsidRPr="00FA58BA" w:rsidRDefault="00FA58BA" w:rsidP="00FA58BA">
      <w:pPr>
        <w:pStyle w:val="NormalWeb"/>
        <w:spacing w:before="0" w:beforeAutospacing="0" w:after="0" w:afterAutospacing="0" w:line="240" w:lineRule="auto"/>
        <w:rPr>
          <w:rFonts w:eastAsiaTheme="minorEastAsia" w:cstheme="minorBidi"/>
          <w:smallCaps/>
          <w:sz w:val="16"/>
          <w:szCs w:val="16"/>
        </w:rPr>
      </w:pPr>
    </w:p>
    <w:p w:rsidR="009E3B60" w:rsidRPr="00FA58BA" w:rsidRDefault="00A53B21" w:rsidP="009A6032">
      <w:pPr>
        <w:pStyle w:val="NormalWeb"/>
        <w:spacing w:before="120" w:beforeAutospacing="0" w:after="0" w:afterAutospacing="0"/>
        <w:rPr>
          <w:rFonts w:eastAsiaTheme="minorEastAsia" w:cstheme="minorBidi"/>
          <w:smallCaps/>
          <w:sz w:val="32"/>
          <w:szCs w:val="32"/>
        </w:rPr>
      </w:pPr>
      <w:r w:rsidRPr="00FA58BA">
        <w:rPr>
          <w:rFonts w:eastAsiaTheme="minorEastAsia" w:cstheme="minorBidi"/>
          <w:smallCaps/>
          <w:noProof/>
          <w:sz w:val="32"/>
          <w:szCs w:val="32"/>
        </w:rPr>
        <w:drawing>
          <wp:anchor distT="0" distB="0" distL="114300" distR="114300" simplePos="0" relativeHeight="251667968" behindDoc="0" locked="0" layoutInCell="1" allowOverlap="1" wp14:anchorId="357ACD2E" wp14:editId="431E262B">
            <wp:simplePos x="0" y="0"/>
            <wp:positionH relativeFrom="column">
              <wp:posOffset>8890</wp:posOffset>
            </wp:positionH>
            <wp:positionV relativeFrom="paragraph">
              <wp:posOffset>-582930</wp:posOffset>
            </wp:positionV>
            <wp:extent cx="2562225" cy="1019175"/>
            <wp:effectExtent l="0" t="0" r="9525" b="9525"/>
            <wp:wrapTopAndBottom/>
            <wp:docPr id="1" name="Picture 1" descr="Logo for the Rehabilitation Engineering Research Center for Wireless Technology (Wireless RER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eden.CACP\AppData\Local\Microsoft\Windows\Temporary Internet Files\Content.Outlook\QZ7V0ZJ9\2012RERCLogoDRKBLU300dpi_trnspr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594" w:rsidRPr="00FA58BA">
        <w:rPr>
          <w:rFonts w:eastAsiaTheme="minorEastAsia" w:cstheme="minorBidi"/>
          <w:smallCaps/>
          <w:sz w:val="32"/>
          <w:szCs w:val="32"/>
        </w:rPr>
        <w:t>Technology and Disability Policy Highlights</w:t>
      </w:r>
      <w:r w:rsidR="00D077D1" w:rsidRPr="00FA58BA">
        <w:rPr>
          <w:rFonts w:eastAsiaTheme="minorEastAsia" w:cstheme="minorBidi"/>
          <w:smallCaps/>
          <w:sz w:val="32"/>
          <w:szCs w:val="32"/>
        </w:rPr>
        <w:t xml:space="preserve"> </w:t>
      </w:r>
    </w:p>
    <w:p w:rsidR="00FA58BA" w:rsidRPr="00FA58BA" w:rsidRDefault="00FA58BA" w:rsidP="00FA58BA">
      <w:pPr>
        <w:pStyle w:val="NormalWeb"/>
        <w:spacing w:before="0" w:beforeAutospacing="0" w:after="0" w:afterAutospacing="0" w:line="240" w:lineRule="auto"/>
        <w:rPr>
          <w:rFonts w:eastAsiaTheme="minorEastAsia" w:cstheme="minorBidi"/>
          <w:smallCaps/>
          <w:sz w:val="16"/>
          <w:szCs w:val="16"/>
        </w:rPr>
      </w:pPr>
    </w:p>
    <w:p w:rsidR="009E3B60" w:rsidRDefault="00446543" w:rsidP="002F3D48">
      <w:bookmarkStart w:id="0" w:name="_GoBack"/>
      <w:r>
        <w:t>September</w:t>
      </w:r>
      <w:r w:rsidR="0093501C" w:rsidRPr="001809DB">
        <w:t xml:space="preserve"> </w:t>
      </w:r>
      <w:bookmarkEnd w:id="0"/>
      <w:r w:rsidR="009E3B60" w:rsidRPr="001809DB">
        <w:t>201</w:t>
      </w:r>
      <w:r w:rsidR="00AB39CA" w:rsidRPr="001809DB">
        <w:t>4</w:t>
      </w:r>
    </w:p>
    <w:p w:rsidR="008B66DF" w:rsidRPr="001809DB" w:rsidRDefault="008B66DF" w:rsidP="009A6032">
      <w:pPr>
        <w:spacing w:line="240" w:lineRule="auto"/>
      </w:pPr>
    </w:p>
    <w:p w:rsidR="00274E47" w:rsidRPr="001809DB" w:rsidRDefault="00AA0594" w:rsidP="002F3D48">
      <w:pPr>
        <w:jc w:val="right"/>
      </w:pPr>
      <w:r w:rsidRPr="001809DB">
        <w:rPr>
          <w:rFonts w:ascii="Arial" w:hAnsi="Arial" w:cs="Arial"/>
          <w:noProof/>
          <w:color w:val="0000FF"/>
        </w:rPr>
        <w:drawing>
          <wp:anchor distT="0" distB="0" distL="114300" distR="114300" simplePos="0" relativeHeight="251660800" behindDoc="0" locked="0" layoutInCell="1" allowOverlap="1" wp14:anchorId="4C7850DA" wp14:editId="3EC28AB2">
            <wp:simplePos x="0" y="0"/>
            <wp:positionH relativeFrom="column">
              <wp:posOffset>833120</wp:posOffset>
            </wp:positionH>
            <wp:positionV relativeFrom="paragraph">
              <wp:posOffset>13970</wp:posOffset>
            </wp:positionV>
            <wp:extent cx="274320" cy="274320"/>
            <wp:effectExtent l="0" t="0" r="0" b="0"/>
            <wp:wrapSquare wrapText="bothSides"/>
            <wp:docPr id="6" name="Picture 6" descr="View our profile on LinkedIn - Clickable button">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09DB">
        <w:rPr>
          <w:rFonts w:ascii="Arial" w:hAnsi="Arial" w:cs="Arial"/>
          <w:noProof/>
          <w:color w:val="0000FF"/>
        </w:rPr>
        <w:drawing>
          <wp:anchor distT="0" distB="0" distL="114300" distR="114300" simplePos="0" relativeHeight="251661824" behindDoc="0" locked="0" layoutInCell="1" allowOverlap="1" wp14:anchorId="724B0E81" wp14:editId="447859FB">
            <wp:simplePos x="0" y="0"/>
            <wp:positionH relativeFrom="column">
              <wp:posOffset>420370</wp:posOffset>
            </wp:positionH>
            <wp:positionV relativeFrom="paragraph">
              <wp:posOffset>12065</wp:posOffset>
            </wp:positionV>
            <wp:extent cx="274320" cy="274320"/>
            <wp:effectExtent l="0" t="0" r="0" b="0"/>
            <wp:wrapSquare wrapText="bothSides"/>
            <wp:docPr id="7" name="Picture 7" descr="Follow us on Twitter - Clickable button">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09DB">
        <w:rPr>
          <w:rFonts w:ascii="Arial" w:hAnsi="Arial" w:cs="Arial"/>
          <w:noProof/>
          <w:color w:val="0000FF"/>
        </w:rPr>
        <w:drawing>
          <wp:anchor distT="0" distB="0" distL="114300" distR="114300" simplePos="0" relativeHeight="251659776" behindDoc="0" locked="0" layoutInCell="1" allowOverlap="1" wp14:anchorId="0FB0F0CC" wp14:editId="12128121">
            <wp:simplePos x="0" y="0"/>
            <wp:positionH relativeFrom="column">
              <wp:posOffset>9525</wp:posOffset>
            </wp:positionH>
            <wp:positionV relativeFrom="paragraph">
              <wp:posOffset>15875</wp:posOffset>
            </wp:positionV>
            <wp:extent cx="274320" cy="274320"/>
            <wp:effectExtent l="0" t="0" r="0" b="0"/>
            <wp:wrapSquare wrapText="bothSides"/>
            <wp:docPr id="8" name="Picture 8" descr="Like us on Facebook - Clickable button">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B60" w:rsidRPr="001809DB" w:rsidRDefault="009E3B60" w:rsidP="002F3D48">
      <w:pPr>
        <w:jc w:val="right"/>
      </w:pPr>
    </w:p>
    <w:p w:rsidR="00D44929" w:rsidRPr="0025668E" w:rsidRDefault="00D44929" w:rsidP="0025668E">
      <w:pPr>
        <w:pStyle w:val="Heading1"/>
        <w:rPr>
          <w:rStyle w:val="Hyperlink"/>
          <w:rFonts w:eastAsiaTheme="minorEastAsia"/>
          <w:b w:val="0"/>
          <w:bCs w:val="0"/>
          <w:i w:val="0"/>
          <w:smallCaps/>
          <w:color w:val="auto"/>
          <w:spacing w:val="5"/>
          <w:sz w:val="16"/>
          <w:szCs w:val="16"/>
          <w:u w:val="none"/>
        </w:rPr>
      </w:pPr>
    </w:p>
    <w:p w:rsidR="009E3B60" w:rsidRPr="001809DB" w:rsidRDefault="00AA0594" w:rsidP="0025668E">
      <w:pPr>
        <w:pStyle w:val="Heading1"/>
        <w:rPr>
          <w:rStyle w:val="Hyperlink"/>
          <w:rFonts w:eastAsiaTheme="minorEastAsia"/>
          <w:b w:val="0"/>
          <w:bCs w:val="0"/>
          <w:i w:val="0"/>
          <w:smallCaps/>
          <w:color w:val="auto"/>
          <w:spacing w:val="5"/>
          <w:sz w:val="32"/>
          <w:szCs w:val="32"/>
          <w:u w:val="none"/>
        </w:rPr>
      </w:pPr>
      <w:r w:rsidRPr="001809DB">
        <w:rPr>
          <w:rStyle w:val="Hyperlink"/>
          <w:rFonts w:eastAsiaTheme="minorEastAsia"/>
          <w:b w:val="0"/>
          <w:bCs w:val="0"/>
          <w:i w:val="0"/>
          <w:smallCaps/>
          <w:color w:val="auto"/>
          <w:spacing w:val="5"/>
          <w:sz w:val="32"/>
          <w:szCs w:val="32"/>
          <w:u w:val="none"/>
        </w:rPr>
        <w:t>Overview</w:t>
      </w:r>
    </w:p>
    <w:p w:rsidR="00D44929" w:rsidRDefault="00D44929" w:rsidP="0025668E">
      <w:pPr>
        <w:spacing w:line="240" w:lineRule="auto"/>
        <w:rPr>
          <w:rFonts w:eastAsia="Calibri"/>
          <w:color w:val="000000"/>
          <w:szCs w:val="18"/>
        </w:rPr>
      </w:pPr>
      <w:bookmarkStart w:id="1" w:name="_Ref194473858"/>
    </w:p>
    <w:p w:rsidR="00966BEC" w:rsidRDefault="00446543" w:rsidP="00446543">
      <w:pPr>
        <w:spacing w:after="120"/>
        <w:jc w:val="both"/>
        <w:rPr>
          <w:rFonts w:eastAsia="Calibri"/>
          <w:b/>
          <w:bCs/>
        </w:rPr>
      </w:pPr>
      <w:r>
        <w:rPr>
          <w:rFonts w:eastAsia="Calibri"/>
        </w:rPr>
        <w:t>In September</w:t>
      </w:r>
      <w:r w:rsidR="00C541A2">
        <w:rPr>
          <w:rFonts w:eastAsia="Calibri"/>
        </w:rPr>
        <w:t xml:space="preserve"> there was legislative activity in the area of disability access, but </w:t>
      </w:r>
      <w:r w:rsidR="007E7F73">
        <w:rPr>
          <w:rFonts w:eastAsia="Calibri"/>
        </w:rPr>
        <w:t>the legislation was</w:t>
      </w:r>
      <w:r w:rsidR="007909A4">
        <w:rPr>
          <w:rFonts w:eastAsia="Calibri"/>
        </w:rPr>
        <w:t xml:space="preserve"> not specific to </w:t>
      </w:r>
      <w:r w:rsidR="007E7F73">
        <w:rPr>
          <w:rFonts w:eastAsia="Calibri"/>
        </w:rPr>
        <w:t xml:space="preserve">advanced </w:t>
      </w:r>
      <w:r w:rsidR="007909A4">
        <w:rPr>
          <w:rFonts w:eastAsia="Calibri"/>
        </w:rPr>
        <w:t>technology</w:t>
      </w:r>
      <w:r w:rsidR="00C541A2">
        <w:rPr>
          <w:rFonts w:eastAsia="Calibri"/>
        </w:rPr>
        <w:t xml:space="preserve"> access</w:t>
      </w:r>
      <w:r w:rsidR="00A932DE">
        <w:rPr>
          <w:rFonts w:eastAsia="Calibri"/>
        </w:rPr>
        <w:t xml:space="preserve"> so the details are not reported in this newsletter</w:t>
      </w:r>
      <w:r w:rsidR="00C541A2">
        <w:rPr>
          <w:rFonts w:eastAsia="Calibri"/>
        </w:rPr>
        <w:t>.  Nevertheless,</w:t>
      </w:r>
      <w:r w:rsidR="00A932DE">
        <w:rPr>
          <w:rFonts w:eastAsia="Calibri"/>
        </w:rPr>
        <w:t xml:space="preserve"> </w:t>
      </w:r>
      <w:r w:rsidR="007909A4">
        <w:rPr>
          <w:rFonts w:eastAsia="Calibri"/>
        </w:rPr>
        <w:t xml:space="preserve">such legislative advances </w:t>
      </w:r>
      <w:r w:rsidR="00A932DE">
        <w:rPr>
          <w:rFonts w:eastAsia="Calibri"/>
        </w:rPr>
        <w:t xml:space="preserve">address important issues </w:t>
      </w:r>
      <w:r w:rsidR="007909A4">
        <w:rPr>
          <w:rFonts w:eastAsia="Calibri"/>
        </w:rPr>
        <w:t>and</w:t>
      </w:r>
      <w:r w:rsidR="00A932DE">
        <w:rPr>
          <w:rFonts w:eastAsia="Calibri"/>
        </w:rPr>
        <w:t xml:space="preserve"> should not go unmentioned.  The </w:t>
      </w:r>
      <w:r w:rsidR="00C541A2">
        <w:rPr>
          <w:rFonts w:eastAsia="Calibri"/>
        </w:rPr>
        <w:t>three Bills introduced by Senator Tom Harkins as part of his “Access for All</w:t>
      </w:r>
      <w:r w:rsidR="00A932DE">
        <w:rPr>
          <w:rFonts w:eastAsia="Calibri"/>
        </w:rPr>
        <w:t>” agenda</w:t>
      </w:r>
      <w:r w:rsidR="00C541A2">
        <w:rPr>
          <w:rFonts w:eastAsia="Calibri"/>
        </w:rPr>
        <w:t xml:space="preserve"> for individual</w:t>
      </w:r>
      <w:r w:rsidR="004C670E">
        <w:rPr>
          <w:rFonts w:eastAsia="Calibri"/>
        </w:rPr>
        <w:t>s with disabilities</w:t>
      </w:r>
      <w:r w:rsidR="007909A4">
        <w:rPr>
          <w:rFonts w:eastAsia="Calibri"/>
        </w:rPr>
        <w:t xml:space="preserve"> include:</w:t>
      </w:r>
      <w:r w:rsidR="00A932DE">
        <w:rPr>
          <w:rFonts w:eastAsia="Calibri"/>
        </w:rPr>
        <w:t xml:space="preserve"> </w:t>
      </w:r>
      <w:r w:rsidR="004C670E">
        <w:rPr>
          <w:rFonts w:eastAsia="Calibri"/>
        </w:rPr>
        <w:t xml:space="preserve">the </w:t>
      </w:r>
      <w:r w:rsidR="004C670E" w:rsidRPr="004C670E">
        <w:rPr>
          <w:rFonts w:eastAsia="Calibri"/>
          <w:i/>
        </w:rPr>
        <w:t>Exercise and Fitness for All Act</w:t>
      </w:r>
      <w:r w:rsidR="00A932DE">
        <w:rPr>
          <w:rFonts w:eastAsia="Calibri"/>
          <w:i/>
        </w:rPr>
        <w:t xml:space="preserve"> </w:t>
      </w:r>
      <w:r w:rsidR="00A932DE" w:rsidRPr="00A932DE">
        <w:rPr>
          <w:rFonts w:eastAsia="Calibri"/>
        </w:rPr>
        <w:t>[</w:t>
      </w:r>
      <w:r w:rsidR="00A932DE" w:rsidRPr="00A932DE">
        <w:rPr>
          <w:rFonts w:eastAsia="Calibri"/>
          <w:b/>
        </w:rPr>
        <w:t>S. 2888</w:t>
      </w:r>
      <w:r w:rsidR="00A932DE" w:rsidRPr="00A932DE">
        <w:rPr>
          <w:rFonts w:eastAsia="Calibri"/>
        </w:rPr>
        <w:t>]</w:t>
      </w:r>
      <w:r w:rsidR="004C670E" w:rsidRPr="00A932DE">
        <w:rPr>
          <w:rFonts w:eastAsia="Calibri"/>
        </w:rPr>
        <w:t>, t</w:t>
      </w:r>
      <w:r w:rsidR="004C670E">
        <w:rPr>
          <w:rFonts w:eastAsia="Calibri"/>
        </w:rPr>
        <w:t xml:space="preserve">he </w:t>
      </w:r>
      <w:r w:rsidR="004C670E" w:rsidRPr="004C670E">
        <w:rPr>
          <w:rFonts w:eastAsia="Calibri"/>
          <w:i/>
        </w:rPr>
        <w:t>Universal Home Design Act</w:t>
      </w:r>
      <w:r w:rsidR="004C670E">
        <w:rPr>
          <w:rFonts w:eastAsia="Calibri"/>
        </w:rPr>
        <w:t xml:space="preserve"> </w:t>
      </w:r>
      <w:r w:rsidR="00A932DE">
        <w:rPr>
          <w:rFonts w:eastAsia="Calibri"/>
        </w:rPr>
        <w:t>[</w:t>
      </w:r>
      <w:r w:rsidR="00A932DE" w:rsidRPr="00A932DE">
        <w:rPr>
          <w:rFonts w:eastAsia="Calibri"/>
          <w:b/>
        </w:rPr>
        <w:t>S. 2889</w:t>
      </w:r>
      <w:r w:rsidR="00A932DE">
        <w:rPr>
          <w:rFonts w:eastAsia="Calibri"/>
        </w:rPr>
        <w:t xml:space="preserve">], </w:t>
      </w:r>
      <w:r w:rsidR="004C670E">
        <w:rPr>
          <w:rFonts w:eastAsia="Calibri"/>
        </w:rPr>
        <w:t xml:space="preserve">and the </w:t>
      </w:r>
      <w:r w:rsidR="004C670E" w:rsidRPr="004C670E">
        <w:rPr>
          <w:rFonts w:eastAsia="Calibri"/>
          <w:i/>
        </w:rPr>
        <w:t>Accessible Transportation for All Act</w:t>
      </w:r>
      <w:r w:rsidR="004C670E">
        <w:rPr>
          <w:rFonts w:eastAsia="Calibri"/>
        </w:rPr>
        <w:t xml:space="preserve"> [</w:t>
      </w:r>
      <w:r w:rsidR="004C670E" w:rsidRPr="004C670E">
        <w:rPr>
          <w:rFonts w:eastAsia="Calibri"/>
          <w:b/>
          <w:bCs/>
        </w:rPr>
        <w:t>S. 2887</w:t>
      </w:r>
      <w:r w:rsidR="004C670E" w:rsidRPr="004C670E">
        <w:rPr>
          <w:rFonts w:eastAsia="Calibri"/>
          <w:bCs/>
        </w:rPr>
        <w:t>].</w:t>
      </w:r>
    </w:p>
    <w:p w:rsidR="008B66DF" w:rsidRPr="008B66DF" w:rsidRDefault="008B66DF" w:rsidP="008B66DF">
      <w:pPr>
        <w:spacing w:after="120"/>
        <w:jc w:val="both"/>
        <w:rPr>
          <w:rFonts w:eastAsia="Calibri"/>
          <w:bCs/>
        </w:rPr>
      </w:pPr>
      <w:r w:rsidRPr="008B66DF">
        <w:rPr>
          <w:rFonts w:eastAsia="Calibri"/>
          <w:bCs/>
        </w:rPr>
        <w:t xml:space="preserve">In regulatory news, </w:t>
      </w:r>
      <w:r>
        <w:rPr>
          <w:rFonts w:eastAsia="Calibri"/>
          <w:bCs/>
        </w:rPr>
        <w:t>t</w:t>
      </w:r>
      <w:r w:rsidRPr="008B66DF">
        <w:rPr>
          <w:rFonts w:eastAsia="Calibri"/>
          <w:bCs/>
        </w:rPr>
        <w:t>he Federal Communications Commission (FCC) released a  Public Notice</w:t>
      </w:r>
      <w:r w:rsidR="007E7F73">
        <w:rPr>
          <w:rFonts w:eastAsia="Calibri"/>
          <w:bCs/>
        </w:rPr>
        <w:t xml:space="preserve"> [</w:t>
      </w:r>
      <w:r w:rsidR="007E7F73" w:rsidRPr="007E7F73">
        <w:rPr>
          <w:rFonts w:eastAsia="Calibri"/>
          <w:b/>
          <w:bCs/>
        </w:rPr>
        <w:t>10-213</w:t>
      </w:r>
      <w:r w:rsidR="007E7F73">
        <w:rPr>
          <w:rFonts w:eastAsia="Calibri"/>
          <w:bCs/>
        </w:rPr>
        <w:t>]</w:t>
      </w:r>
      <w:r w:rsidRPr="008B66DF">
        <w:rPr>
          <w:rFonts w:eastAsia="Calibri"/>
          <w:bCs/>
        </w:rPr>
        <w:t xml:space="preserve"> seeking comment on their tentative findings for the </w:t>
      </w:r>
      <w:r w:rsidRPr="00665691">
        <w:rPr>
          <w:rFonts w:eastAsia="Calibri"/>
          <w:bCs/>
          <w:i/>
        </w:rPr>
        <w:t>2014 Biennial Report to Congress on the Twenty-First Century Communications and Video Accessibility Act of 2010</w:t>
      </w:r>
      <w:r w:rsidRPr="008B66DF">
        <w:rPr>
          <w:rFonts w:eastAsia="Calibri"/>
          <w:bCs/>
        </w:rPr>
        <w:t xml:space="preserve"> (CVAA).</w:t>
      </w:r>
      <w:r>
        <w:rPr>
          <w:rFonts w:eastAsia="Calibri"/>
          <w:bCs/>
        </w:rPr>
        <w:t xml:space="preserve">  The Wireless RERC responded with </w:t>
      </w:r>
      <w:r w:rsidRPr="008B66DF">
        <w:rPr>
          <w:rFonts w:eastAsia="Calibri"/>
          <w:bCs/>
        </w:rPr>
        <w:t xml:space="preserve">comments </w:t>
      </w:r>
      <w:r>
        <w:rPr>
          <w:rFonts w:eastAsia="Calibri"/>
          <w:bCs/>
        </w:rPr>
        <w:t>that addressed</w:t>
      </w:r>
      <w:r w:rsidRPr="008B66DF">
        <w:rPr>
          <w:rFonts w:eastAsia="Calibri"/>
          <w:bCs/>
        </w:rPr>
        <w:t xml:space="preserve"> various aspects of inclusive and accessible technologies, including:</w:t>
      </w:r>
    </w:p>
    <w:p w:rsidR="006C1DDF" w:rsidRPr="008B66DF" w:rsidRDefault="006C1DDF" w:rsidP="008B66DF">
      <w:pPr>
        <w:numPr>
          <w:ilvl w:val="0"/>
          <w:numId w:val="16"/>
        </w:numPr>
        <w:jc w:val="both"/>
        <w:rPr>
          <w:rFonts w:eastAsia="Calibri"/>
          <w:bCs/>
        </w:rPr>
      </w:pPr>
      <w:r w:rsidRPr="008B66DF">
        <w:rPr>
          <w:rFonts w:eastAsia="Calibri"/>
          <w:bCs/>
        </w:rPr>
        <w:t>Research supporting tentative findings that show an increase in readily available and accessible technologies;</w:t>
      </w:r>
    </w:p>
    <w:p w:rsidR="006C1DDF" w:rsidRPr="008B66DF" w:rsidRDefault="006C1DDF" w:rsidP="008B66DF">
      <w:pPr>
        <w:numPr>
          <w:ilvl w:val="0"/>
          <w:numId w:val="16"/>
        </w:numPr>
        <w:jc w:val="both"/>
        <w:rPr>
          <w:rFonts w:eastAsia="Calibri"/>
          <w:bCs/>
        </w:rPr>
      </w:pPr>
      <w:r w:rsidRPr="008B66DF">
        <w:rPr>
          <w:rFonts w:eastAsia="Calibri"/>
          <w:bCs/>
        </w:rPr>
        <w:t>Information concerning the staffing and training of people who are knowledgeable about assistive technologies and the people who use them;</w:t>
      </w:r>
    </w:p>
    <w:p w:rsidR="006C1DDF" w:rsidRPr="008B66DF" w:rsidRDefault="006C1DDF" w:rsidP="008B66DF">
      <w:pPr>
        <w:numPr>
          <w:ilvl w:val="0"/>
          <w:numId w:val="16"/>
        </w:numPr>
        <w:jc w:val="both"/>
        <w:rPr>
          <w:rFonts w:eastAsia="Calibri"/>
          <w:bCs/>
        </w:rPr>
      </w:pPr>
      <w:r w:rsidRPr="008B66DF">
        <w:rPr>
          <w:rFonts w:eastAsia="Calibri"/>
          <w:bCs/>
        </w:rPr>
        <w:t>Discrepancies among retail staff and retailer knowledge about assistive technologies and;</w:t>
      </w:r>
    </w:p>
    <w:p w:rsidR="006C1DDF" w:rsidRPr="008B66DF" w:rsidRDefault="006C1DDF" w:rsidP="008B66DF">
      <w:pPr>
        <w:pStyle w:val="ListParagraph"/>
        <w:numPr>
          <w:ilvl w:val="0"/>
          <w:numId w:val="16"/>
        </w:numPr>
        <w:spacing w:after="120"/>
        <w:jc w:val="both"/>
        <w:rPr>
          <w:rFonts w:eastAsia="Calibri"/>
          <w:bCs/>
        </w:rPr>
      </w:pPr>
      <w:r w:rsidRPr="008B66DF">
        <w:rPr>
          <w:rFonts w:eastAsia="Calibri"/>
          <w:bCs/>
        </w:rPr>
        <w:t>The lack of accessible alerting systems.</w:t>
      </w:r>
    </w:p>
    <w:p w:rsidR="008B66DF" w:rsidRDefault="008B66DF" w:rsidP="00446543">
      <w:pPr>
        <w:spacing w:after="120"/>
        <w:jc w:val="both"/>
        <w:rPr>
          <w:rFonts w:eastAsia="Calibri"/>
          <w:bCs/>
        </w:rPr>
      </w:pPr>
      <w:r>
        <w:rPr>
          <w:rFonts w:eastAsia="Calibri"/>
          <w:bCs/>
        </w:rPr>
        <w:t>The FCC also implemented final rules concerning Text-to-911 service.  The rules e</w:t>
      </w:r>
      <w:r w:rsidRPr="008B66DF">
        <w:rPr>
          <w:rFonts w:eastAsia="Calibri"/>
          <w:bCs/>
        </w:rPr>
        <w:t>stablished a compliance date of December 31, 2014 by which Commercial Mobile Radio Service (CMRS) providers and other text service providers are expected to be able to support text to-911 service.</w:t>
      </w:r>
    </w:p>
    <w:p w:rsidR="00D606B6" w:rsidRPr="00635808" w:rsidRDefault="00D606B6" w:rsidP="00905748">
      <w:pPr>
        <w:spacing w:line="240" w:lineRule="auto"/>
        <w:rPr>
          <w:b/>
        </w:rPr>
      </w:pPr>
      <w:r w:rsidRPr="00635808">
        <w:rPr>
          <w:b/>
        </w:rPr>
        <w:t>Click the headings below to link directly to a particular section.</w:t>
      </w:r>
    </w:p>
    <w:p w:rsidR="00D606B6" w:rsidRPr="00556EE7" w:rsidRDefault="00556EE7" w:rsidP="00EF54D4">
      <w:pPr>
        <w:jc w:val="both"/>
        <w:outlineLvl w:val="1"/>
        <w:rPr>
          <w:rStyle w:val="Hyperlink"/>
        </w:rPr>
      </w:pPr>
      <w:r>
        <w:fldChar w:fldCharType="begin"/>
      </w:r>
      <w:r>
        <w:instrText xml:space="preserve"> HYPERLINK  \l "regulatoryactivities" </w:instrText>
      </w:r>
      <w:r>
        <w:fldChar w:fldCharType="separate"/>
      </w:r>
      <w:r w:rsidR="00D606B6" w:rsidRPr="00556EE7">
        <w:rPr>
          <w:rStyle w:val="Hyperlink"/>
        </w:rPr>
        <w:t>Regulatory Activities</w:t>
      </w:r>
    </w:p>
    <w:p w:rsidR="00EF54D4" w:rsidRDefault="00556EE7" w:rsidP="00EF54D4">
      <w:pPr>
        <w:jc w:val="both"/>
        <w:outlineLvl w:val="1"/>
      </w:pPr>
      <w:r>
        <w:fldChar w:fldCharType="end"/>
      </w:r>
      <w:hyperlink w:anchor="PublicationsandReports" w:history="1">
        <w:r w:rsidR="00EF54D4" w:rsidRPr="00912157">
          <w:rPr>
            <w:rStyle w:val="Hyperlink"/>
          </w:rPr>
          <w:t>Publications &amp; Reports</w:t>
        </w:r>
      </w:hyperlink>
    </w:p>
    <w:p w:rsidR="00D606B6" w:rsidRPr="004A17B1" w:rsidRDefault="004E1318" w:rsidP="00EF54D4">
      <w:pPr>
        <w:jc w:val="both"/>
        <w:outlineLvl w:val="1"/>
        <w:rPr>
          <w:rStyle w:val="Hyperlink"/>
        </w:rPr>
      </w:pPr>
      <w:hyperlink w:anchor="otheritemsofinterest" w:history="1">
        <w:r w:rsidR="00D606B6" w:rsidRPr="004A17B1">
          <w:rPr>
            <w:rStyle w:val="Hyperlink"/>
          </w:rPr>
          <w:t>Other Items of Interest</w:t>
        </w:r>
      </w:hyperlink>
    </w:p>
    <w:p w:rsidR="00D606B6" w:rsidRPr="004A17B1" w:rsidRDefault="004E1318" w:rsidP="00EF54D4">
      <w:pPr>
        <w:jc w:val="both"/>
        <w:outlineLvl w:val="1"/>
      </w:pPr>
      <w:hyperlink w:anchor="wirelessrercupdates" w:history="1">
        <w:r w:rsidR="00D606B6" w:rsidRPr="004A17B1">
          <w:rPr>
            <w:rStyle w:val="Hyperlink"/>
          </w:rPr>
          <w:t>Wireless RERC Updates</w:t>
        </w:r>
      </w:hyperlink>
    </w:p>
    <w:p w:rsidR="00AC7AD9" w:rsidRDefault="004E1318" w:rsidP="00EF54D4">
      <w:pPr>
        <w:jc w:val="both"/>
        <w:outlineLvl w:val="1"/>
        <w:rPr>
          <w:rStyle w:val="Hyperlink"/>
        </w:rPr>
      </w:pPr>
      <w:hyperlink w:anchor="Upcomingevents" w:history="1">
        <w:r w:rsidR="00D606B6" w:rsidRPr="004A17B1">
          <w:rPr>
            <w:rStyle w:val="Hyperlink"/>
          </w:rPr>
          <w:t>Upcoming Events</w:t>
        </w:r>
      </w:hyperlink>
      <w:r w:rsidR="00AC7AD9">
        <w:rPr>
          <w:rStyle w:val="Hyperlink"/>
        </w:rPr>
        <w:br w:type="page"/>
      </w:r>
    </w:p>
    <w:p w:rsidR="00933429" w:rsidRPr="00DC762B" w:rsidRDefault="00D606B6" w:rsidP="00DC762B">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2" w:name="_Legislative_Activities"/>
      <w:bookmarkStart w:id="3" w:name="legislativeactivities"/>
      <w:bookmarkStart w:id="4" w:name="regulatoryactivities"/>
      <w:bookmarkStart w:id="5" w:name="_Ref189540317"/>
      <w:bookmarkEnd w:id="1"/>
      <w:bookmarkEnd w:id="2"/>
      <w:bookmarkEnd w:id="3"/>
      <w:bookmarkEnd w:id="4"/>
      <w:r w:rsidRPr="00DC762B">
        <w:rPr>
          <w:rFonts w:ascii="Verdana" w:eastAsiaTheme="minorEastAsia" w:hAnsi="Verdana" w:cstheme="minorBidi"/>
          <w:b w:val="0"/>
          <w:bCs w:val="0"/>
          <w:i w:val="0"/>
          <w:smallCaps/>
          <w:spacing w:val="5"/>
          <w:sz w:val="32"/>
          <w:szCs w:val="32"/>
          <w:u w:val="none"/>
        </w:rPr>
        <w:lastRenderedPageBreak/>
        <w:t>Regulatory Activities</w:t>
      </w:r>
      <w:bookmarkEnd w:id="5"/>
    </w:p>
    <w:p w:rsidR="00AC7AD9" w:rsidRDefault="00AC7AD9" w:rsidP="00AC7AD9">
      <w:pPr>
        <w:rPr>
          <w:rFonts w:eastAsia="Calibri"/>
          <w:b/>
          <w:sz w:val="22"/>
        </w:rPr>
      </w:pPr>
    </w:p>
    <w:p w:rsidR="00446543" w:rsidRPr="00446543" w:rsidRDefault="00446543" w:rsidP="00446543">
      <w:pPr>
        <w:rPr>
          <w:rFonts w:eastAsia="Calibri"/>
          <w:b/>
          <w:smallCaps/>
          <w:sz w:val="22"/>
        </w:rPr>
      </w:pPr>
      <w:r w:rsidRPr="00446543">
        <w:rPr>
          <w:rFonts w:eastAsia="Calibri"/>
          <w:b/>
          <w:smallCaps/>
          <w:sz w:val="22"/>
        </w:rPr>
        <w:t xml:space="preserve">FCC </w:t>
      </w:r>
      <w:r>
        <w:rPr>
          <w:rFonts w:eastAsia="Calibri"/>
          <w:b/>
          <w:smallCaps/>
          <w:sz w:val="22"/>
        </w:rPr>
        <w:t>Sought</w:t>
      </w:r>
      <w:r w:rsidRPr="00446543">
        <w:rPr>
          <w:rFonts w:eastAsia="Calibri"/>
          <w:b/>
          <w:smallCaps/>
          <w:sz w:val="22"/>
        </w:rPr>
        <w:t xml:space="preserve"> Comments on Communications Technology Accessibility</w:t>
      </w:r>
    </w:p>
    <w:p w:rsidR="00446543" w:rsidRPr="00446543" w:rsidRDefault="00446543" w:rsidP="00446543">
      <w:pPr>
        <w:spacing w:after="120"/>
        <w:jc w:val="both"/>
        <w:rPr>
          <w:rFonts w:eastAsia="Calibri"/>
          <w:color w:val="000000"/>
          <w:szCs w:val="18"/>
        </w:rPr>
      </w:pPr>
      <w:r>
        <w:rPr>
          <w:rFonts w:eastAsia="Calibri"/>
          <w:color w:val="000000"/>
          <w:szCs w:val="18"/>
        </w:rPr>
        <w:t>August 28, 2014 - T</w:t>
      </w:r>
      <w:r w:rsidRPr="00446543">
        <w:rPr>
          <w:rFonts w:eastAsia="Calibri"/>
          <w:color w:val="000000"/>
          <w:szCs w:val="18"/>
        </w:rPr>
        <w:t xml:space="preserve">he Federal Communications Commission (FCC) released a  Public Notice </w:t>
      </w:r>
      <w:r w:rsidR="007E7F73">
        <w:rPr>
          <w:rFonts w:eastAsia="Calibri"/>
          <w:bCs/>
        </w:rPr>
        <w:t>[</w:t>
      </w:r>
      <w:r w:rsidR="007E7F73" w:rsidRPr="007E7F73">
        <w:rPr>
          <w:rFonts w:eastAsia="Calibri"/>
          <w:b/>
          <w:bCs/>
        </w:rPr>
        <w:t>10-213</w:t>
      </w:r>
      <w:r w:rsidR="007E7F73">
        <w:rPr>
          <w:rFonts w:eastAsia="Calibri"/>
          <w:bCs/>
        </w:rPr>
        <w:t>]</w:t>
      </w:r>
      <w:r w:rsidR="007E7F73" w:rsidRPr="008B66DF">
        <w:rPr>
          <w:rFonts w:eastAsia="Calibri"/>
          <w:bCs/>
        </w:rPr>
        <w:t xml:space="preserve"> </w:t>
      </w:r>
      <w:r w:rsidRPr="00446543">
        <w:rPr>
          <w:rFonts w:eastAsia="Calibri"/>
          <w:color w:val="000000"/>
          <w:szCs w:val="18"/>
        </w:rPr>
        <w:t xml:space="preserve">seeking comment on </w:t>
      </w:r>
      <w:r>
        <w:rPr>
          <w:rFonts w:eastAsia="Calibri"/>
          <w:color w:val="000000"/>
          <w:szCs w:val="18"/>
        </w:rPr>
        <w:t xml:space="preserve">their </w:t>
      </w:r>
      <w:r w:rsidRPr="00446543">
        <w:rPr>
          <w:rFonts w:eastAsia="Calibri"/>
          <w:color w:val="000000"/>
          <w:szCs w:val="18"/>
        </w:rPr>
        <w:t xml:space="preserve">tentative findings for the </w:t>
      </w:r>
      <w:r w:rsidRPr="00665691">
        <w:rPr>
          <w:rFonts w:eastAsia="Calibri"/>
          <w:i/>
          <w:color w:val="000000"/>
          <w:szCs w:val="18"/>
        </w:rPr>
        <w:t>2014 Biennial Report to Congress on the Twenty-First Century Communications and Video Accessibility Act of 2010</w:t>
      </w:r>
      <w:r w:rsidRPr="00446543">
        <w:rPr>
          <w:rFonts w:eastAsia="Calibri"/>
          <w:color w:val="000000"/>
          <w:szCs w:val="18"/>
        </w:rPr>
        <w:t xml:space="preserve"> (CVAA). Public comments contribute</w:t>
      </w:r>
      <w:r>
        <w:rPr>
          <w:rFonts w:eastAsia="Calibri"/>
          <w:color w:val="000000"/>
          <w:szCs w:val="18"/>
        </w:rPr>
        <w:t>d</w:t>
      </w:r>
      <w:r w:rsidRPr="00446543">
        <w:rPr>
          <w:rFonts w:eastAsia="Calibri"/>
          <w:color w:val="000000"/>
          <w:szCs w:val="18"/>
        </w:rPr>
        <w:t xml:space="preserve"> to the FCC’s assessment </w:t>
      </w:r>
      <w:r>
        <w:rPr>
          <w:rFonts w:eastAsia="Calibri"/>
          <w:color w:val="000000"/>
          <w:szCs w:val="18"/>
        </w:rPr>
        <w:t xml:space="preserve">of </w:t>
      </w:r>
      <w:r w:rsidRPr="00446543">
        <w:rPr>
          <w:rFonts w:eastAsia="Calibri"/>
          <w:color w:val="000000"/>
          <w:szCs w:val="18"/>
        </w:rPr>
        <w:t xml:space="preserve">the following: “(1) the level of compliance with the CVAA’s mandates requiring telecommunications and advanced communications services and equipment to be accessible to and usable by individuals with disabilities; (2) the effect of related recordkeeping and enforcement obligations; and (3) the extent to which accessibility barriers still exist with respect to new communications technologies.” The final report </w:t>
      </w:r>
      <w:r>
        <w:rPr>
          <w:rFonts w:eastAsia="Calibri"/>
          <w:color w:val="000000"/>
          <w:szCs w:val="18"/>
        </w:rPr>
        <w:t>was</w:t>
      </w:r>
      <w:r w:rsidRPr="00446543">
        <w:rPr>
          <w:rFonts w:eastAsia="Calibri"/>
          <w:color w:val="000000"/>
          <w:szCs w:val="18"/>
        </w:rPr>
        <w:t xml:space="preserve"> submitted by the</w:t>
      </w:r>
      <w:r>
        <w:rPr>
          <w:rFonts w:eastAsia="Calibri"/>
          <w:color w:val="000000"/>
          <w:szCs w:val="18"/>
        </w:rPr>
        <w:t xml:space="preserve"> FCC’s </w:t>
      </w:r>
      <w:r w:rsidRPr="00446543">
        <w:rPr>
          <w:rFonts w:eastAsia="Calibri"/>
          <w:color w:val="000000"/>
          <w:szCs w:val="18"/>
        </w:rPr>
        <w:t xml:space="preserve">Consumer and Governmental Affairs Bureau (CGB) to Congress </w:t>
      </w:r>
      <w:r>
        <w:rPr>
          <w:rFonts w:eastAsia="Calibri"/>
          <w:color w:val="000000"/>
          <w:szCs w:val="18"/>
        </w:rPr>
        <w:t xml:space="preserve">on </w:t>
      </w:r>
      <w:r w:rsidRPr="00446543">
        <w:rPr>
          <w:rFonts w:eastAsia="Calibri"/>
          <w:color w:val="000000"/>
          <w:szCs w:val="18"/>
        </w:rPr>
        <w:t>October 8, 2014.</w:t>
      </w:r>
    </w:p>
    <w:p w:rsidR="009D6DED" w:rsidRPr="004E25B1" w:rsidRDefault="009D6DED" w:rsidP="009D6DED">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E25B1">
        <w:rPr>
          <w:rFonts w:ascii="Verdana" w:hAnsi="Verdana" w:cstheme="minorBidi"/>
          <w:b w:val="0"/>
          <w:bCs w:val="0"/>
          <w:i w:val="0"/>
          <w:iCs w:val="0"/>
          <w:smallCaps/>
          <w:color w:val="auto"/>
          <w:spacing w:val="10"/>
          <w:sz w:val="22"/>
        </w:rPr>
        <w:t>Additional Information</w:t>
      </w:r>
    </w:p>
    <w:p w:rsidR="00446543" w:rsidRDefault="004E1318" w:rsidP="00446543">
      <w:pPr>
        <w:rPr>
          <w:rStyle w:val="Hyperlink"/>
          <w:szCs w:val="18"/>
        </w:rPr>
      </w:pPr>
      <w:hyperlink r:id="rId16" w:history="1">
        <w:r w:rsidR="00446543" w:rsidRPr="00446543">
          <w:rPr>
            <w:rStyle w:val="Hyperlink"/>
            <w:rFonts w:eastAsia="Calibri"/>
            <w:szCs w:val="18"/>
          </w:rPr>
          <w:t>Consumer and Governmental Affairs Bureau Seeks Comment on Its Tentative Findings about the Accessibility of Communications Technologies for the 2014 Biennial Report Under the Twenty-First Century Communications and Video Accessibility Act</w:t>
        </w:r>
      </w:hyperlink>
    </w:p>
    <w:p w:rsidR="00446543" w:rsidRPr="00446543" w:rsidRDefault="00446543" w:rsidP="00446543">
      <w:pPr>
        <w:rPr>
          <w:rStyle w:val="Hyperlink"/>
          <w:rFonts w:eastAsia="Calibri"/>
          <w:szCs w:val="18"/>
        </w:rPr>
      </w:pPr>
      <w:r>
        <w:rPr>
          <w:rStyle w:val="Hyperlink"/>
          <w:rFonts w:eastAsia="Calibri"/>
          <w:szCs w:val="18"/>
        </w:rPr>
        <w:t>[</w:t>
      </w:r>
      <w:r w:rsidRPr="00446543">
        <w:rPr>
          <w:rStyle w:val="Hyperlink"/>
          <w:rFonts w:eastAsia="Calibri"/>
          <w:szCs w:val="18"/>
        </w:rPr>
        <w:t>http://transition.fcc.gov/Daily_Releases/Daily_Business/2014/db0828/DA-14-1255A1.pdf</w:t>
      </w:r>
      <w:r>
        <w:rPr>
          <w:rStyle w:val="Hyperlink"/>
          <w:rFonts w:eastAsia="Calibri"/>
          <w:szCs w:val="18"/>
        </w:rPr>
        <w:t>]</w:t>
      </w:r>
    </w:p>
    <w:p w:rsidR="00DE589D" w:rsidRDefault="00DE589D" w:rsidP="00D43D69">
      <w:pPr>
        <w:pStyle w:val="Heading2"/>
        <w:keepNext w:val="0"/>
        <w:spacing w:before="0" w:after="0"/>
        <w:rPr>
          <w:rFonts w:ascii="Verdana" w:eastAsiaTheme="minorEastAsia" w:hAnsi="Verdana" w:cstheme="minorBidi"/>
          <w:bCs w:val="0"/>
          <w:i w:val="0"/>
          <w:iCs w:val="0"/>
          <w:smallCaps/>
          <w:spacing w:val="5"/>
          <w:sz w:val="22"/>
          <w:szCs w:val="22"/>
        </w:rPr>
      </w:pPr>
    </w:p>
    <w:p w:rsidR="00DF1515" w:rsidRPr="00DF1515" w:rsidRDefault="00DF1515" w:rsidP="00DF1515">
      <w:pPr>
        <w:rPr>
          <w:rFonts w:eastAsia="Calibri"/>
          <w:b/>
          <w:smallCaps/>
          <w:sz w:val="22"/>
        </w:rPr>
      </w:pPr>
      <w:r w:rsidRPr="00DF1515">
        <w:rPr>
          <w:rFonts w:eastAsia="Calibri"/>
          <w:b/>
          <w:smallCaps/>
          <w:sz w:val="22"/>
        </w:rPr>
        <w:t>FCC Reminds Video Program Distributors About Emergency Info Regulations</w:t>
      </w:r>
    </w:p>
    <w:p w:rsidR="00DF1515" w:rsidRPr="00DF1515" w:rsidRDefault="00DF1515" w:rsidP="00DF1515">
      <w:pPr>
        <w:spacing w:after="120"/>
        <w:jc w:val="both"/>
        <w:rPr>
          <w:rFonts w:eastAsia="Calibri"/>
          <w:color w:val="000000"/>
          <w:szCs w:val="18"/>
        </w:rPr>
      </w:pPr>
      <w:r w:rsidRPr="00DF1515">
        <w:rPr>
          <w:rFonts w:eastAsia="Calibri"/>
          <w:color w:val="000000"/>
          <w:szCs w:val="18"/>
        </w:rPr>
        <w:t>September 10, 2014 – The FCC issued a Public Notice</w:t>
      </w:r>
      <w:r w:rsidR="001E324A">
        <w:rPr>
          <w:rFonts w:eastAsia="Calibri"/>
          <w:color w:val="000000"/>
          <w:szCs w:val="18"/>
        </w:rPr>
        <w:t xml:space="preserve"> [</w:t>
      </w:r>
      <w:r w:rsidR="001E324A" w:rsidRPr="001E324A">
        <w:rPr>
          <w:rFonts w:eastAsia="Calibri"/>
          <w:b/>
          <w:color w:val="000000"/>
          <w:szCs w:val="18"/>
        </w:rPr>
        <w:t>DA 14-1312</w:t>
      </w:r>
      <w:r w:rsidR="001E324A">
        <w:rPr>
          <w:rFonts w:eastAsia="Calibri"/>
          <w:color w:val="000000"/>
          <w:szCs w:val="18"/>
        </w:rPr>
        <w:t>]</w:t>
      </w:r>
      <w:r w:rsidRPr="00DF1515">
        <w:rPr>
          <w:rFonts w:eastAsia="Calibri"/>
          <w:color w:val="000000"/>
          <w:szCs w:val="18"/>
        </w:rPr>
        <w:t xml:space="preserve"> to remind video programming distributors of their obligation to make emergency information accessible to persons who are deaf, hard of hearing, blind, or visually impaired in accordance with section 79.2 of the FCC’s [47 C.F.R.] regulations. The notice applies to “broadcasters, cable operators, satellite television services, and any other distributor of video programming” as specified by the </w:t>
      </w:r>
      <w:r w:rsidR="001E324A">
        <w:rPr>
          <w:rFonts w:eastAsia="Calibri"/>
          <w:color w:val="000000"/>
          <w:szCs w:val="18"/>
        </w:rPr>
        <w:t>C</w:t>
      </w:r>
      <w:r w:rsidRPr="00DF1515">
        <w:rPr>
          <w:rFonts w:eastAsia="Calibri"/>
          <w:color w:val="000000"/>
          <w:szCs w:val="18"/>
        </w:rPr>
        <w:t xml:space="preserve">ode of </w:t>
      </w:r>
      <w:r w:rsidR="001E324A">
        <w:rPr>
          <w:rFonts w:eastAsia="Calibri"/>
          <w:color w:val="000000"/>
          <w:szCs w:val="18"/>
        </w:rPr>
        <w:t>F</w:t>
      </w:r>
      <w:r w:rsidRPr="00DF1515">
        <w:rPr>
          <w:rFonts w:eastAsia="Calibri"/>
          <w:color w:val="000000"/>
          <w:szCs w:val="18"/>
        </w:rPr>
        <w:t xml:space="preserve">ederal </w:t>
      </w:r>
      <w:r w:rsidR="001E324A">
        <w:rPr>
          <w:rFonts w:eastAsia="Calibri"/>
          <w:color w:val="000000"/>
          <w:szCs w:val="18"/>
        </w:rPr>
        <w:t>R</w:t>
      </w:r>
      <w:r w:rsidRPr="00DF1515">
        <w:rPr>
          <w:rFonts w:eastAsia="Calibri"/>
          <w:color w:val="000000"/>
          <w:szCs w:val="18"/>
        </w:rPr>
        <w:t>egulations. Under section 79.2, video programming distributors must make emergency information that is primarily intended for distribution to an audience in the geographic area in which the eme</w:t>
      </w:r>
      <w:r w:rsidR="00540700">
        <w:rPr>
          <w:rFonts w:eastAsia="Calibri"/>
          <w:color w:val="000000"/>
          <w:szCs w:val="18"/>
        </w:rPr>
        <w:t xml:space="preserve">rgency is occurring accessible; and </w:t>
      </w:r>
      <w:r w:rsidRPr="00DF1515">
        <w:rPr>
          <w:rFonts w:eastAsia="Calibri"/>
          <w:color w:val="000000"/>
          <w:szCs w:val="18"/>
        </w:rPr>
        <w:t>clarifies that those outside of the affected areas should also be notified with accessible information as relocation may be necessary.</w:t>
      </w:r>
    </w:p>
    <w:p w:rsidR="00DF1515" w:rsidRPr="00DF1515" w:rsidRDefault="00DF1515" w:rsidP="00DF1515">
      <w:pPr>
        <w:spacing w:after="120"/>
        <w:jc w:val="both"/>
        <w:rPr>
          <w:rFonts w:eastAsia="Calibri"/>
          <w:color w:val="000000"/>
          <w:szCs w:val="18"/>
        </w:rPr>
      </w:pPr>
      <w:r w:rsidRPr="00DF1515">
        <w:rPr>
          <w:rFonts w:eastAsia="Calibri"/>
          <w:color w:val="000000"/>
          <w:szCs w:val="18"/>
        </w:rPr>
        <w:t>The Public Notice additionally addresses information regarding how consumers file complaints for noncompliance with this obligation. FCC rules specify that emergency information provided in the audio portion of programming be made accessible using closed captioning, open captioning, crawls or scrolls that appear on the screen, with additional placement regulations.</w:t>
      </w:r>
      <w:r>
        <w:rPr>
          <w:rFonts w:eastAsia="Calibri"/>
          <w:color w:val="000000"/>
          <w:szCs w:val="18"/>
        </w:rPr>
        <w:t xml:space="preserve">  </w:t>
      </w:r>
    </w:p>
    <w:p w:rsidR="009D6DED" w:rsidRPr="004E25B1" w:rsidRDefault="009D6DED" w:rsidP="009D6DED">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E25B1">
        <w:rPr>
          <w:rFonts w:ascii="Verdana" w:hAnsi="Verdana" w:cstheme="minorBidi"/>
          <w:b w:val="0"/>
          <w:bCs w:val="0"/>
          <w:i w:val="0"/>
          <w:iCs w:val="0"/>
          <w:smallCaps/>
          <w:color w:val="auto"/>
          <w:spacing w:val="10"/>
          <w:sz w:val="22"/>
        </w:rPr>
        <w:t>Additional Information</w:t>
      </w:r>
    </w:p>
    <w:p w:rsidR="00DF1515" w:rsidRDefault="004E1318" w:rsidP="00DF1515">
      <w:pPr>
        <w:rPr>
          <w:rStyle w:val="Hyperlink"/>
          <w:szCs w:val="18"/>
        </w:rPr>
      </w:pPr>
      <w:hyperlink r:id="rId17" w:history="1">
        <w:r w:rsidR="00DF1515" w:rsidRPr="00DF1515">
          <w:rPr>
            <w:rStyle w:val="Hyperlink"/>
            <w:rFonts w:eastAsia="Calibri"/>
            <w:szCs w:val="18"/>
          </w:rPr>
          <w:t>Reminder Regarding Video Programming Distributors’ Obligation to Make Emergency Information Accessible to Persons Who Are Deaf, Hard Of Hearing, Blind, Or Visually Impaired</w:t>
        </w:r>
      </w:hyperlink>
    </w:p>
    <w:p w:rsidR="00DF1515" w:rsidRDefault="00DF1515" w:rsidP="00DF1515">
      <w:pPr>
        <w:rPr>
          <w:rStyle w:val="Hyperlink"/>
          <w:rFonts w:eastAsia="Calibri"/>
          <w:szCs w:val="18"/>
        </w:rPr>
      </w:pPr>
      <w:r>
        <w:rPr>
          <w:rStyle w:val="Hyperlink"/>
          <w:rFonts w:eastAsia="Calibri"/>
          <w:szCs w:val="18"/>
        </w:rPr>
        <w:t>[</w:t>
      </w:r>
      <w:r w:rsidRPr="00DF1515">
        <w:rPr>
          <w:rStyle w:val="Hyperlink"/>
          <w:rFonts w:eastAsia="Calibri"/>
          <w:szCs w:val="18"/>
        </w:rPr>
        <w:t>http://www.fcc.gov/document/reminder-about-obligation-make-emergency-information-accessible</w:t>
      </w:r>
      <w:r>
        <w:rPr>
          <w:rStyle w:val="Hyperlink"/>
          <w:rFonts w:eastAsia="Calibri"/>
          <w:szCs w:val="18"/>
        </w:rPr>
        <w:t>]</w:t>
      </w:r>
    </w:p>
    <w:p w:rsidR="00CB2817" w:rsidRPr="00DF1515" w:rsidRDefault="00CB2817" w:rsidP="00DF1515">
      <w:pPr>
        <w:rPr>
          <w:rStyle w:val="Hyperlink"/>
          <w:rFonts w:eastAsia="Calibri"/>
          <w:szCs w:val="18"/>
        </w:rPr>
      </w:pPr>
    </w:p>
    <w:p w:rsidR="00815EA4" w:rsidRPr="00815EA4" w:rsidRDefault="00815EA4" w:rsidP="00815EA4">
      <w:pPr>
        <w:rPr>
          <w:rFonts w:eastAsia="Calibri"/>
          <w:b/>
          <w:smallCaps/>
          <w:sz w:val="22"/>
        </w:rPr>
      </w:pPr>
      <w:r w:rsidRPr="00815EA4">
        <w:rPr>
          <w:rFonts w:eastAsia="Calibri"/>
          <w:b/>
          <w:smallCaps/>
          <w:sz w:val="22"/>
        </w:rPr>
        <w:lastRenderedPageBreak/>
        <w:t>Text to 911 and Next Generation 911: Final Rules</w:t>
      </w:r>
    </w:p>
    <w:p w:rsidR="00815EA4" w:rsidRDefault="00815EA4" w:rsidP="00971F39">
      <w:pPr>
        <w:jc w:val="both"/>
        <w:rPr>
          <w:rFonts w:eastAsia="Calibri"/>
          <w:szCs w:val="18"/>
        </w:rPr>
      </w:pPr>
      <w:r w:rsidRPr="00815EA4">
        <w:rPr>
          <w:rFonts w:eastAsia="Calibri"/>
          <w:szCs w:val="18"/>
        </w:rPr>
        <w:t xml:space="preserve">September </w:t>
      </w:r>
      <w:r>
        <w:rPr>
          <w:rFonts w:eastAsia="Calibri"/>
          <w:szCs w:val="18"/>
        </w:rPr>
        <w:t xml:space="preserve">16, 2014 </w:t>
      </w:r>
      <w:r w:rsidRPr="00815EA4">
        <w:rPr>
          <w:rFonts w:eastAsia="Calibri"/>
          <w:szCs w:val="18"/>
        </w:rPr>
        <w:t xml:space="preserve">– The FCC published the </w:t>
      </w:r>
      <w:r w:rsidRPr="00815EA4">
        <w:rPr>
          <w:rFonts w:eastAsia="Calibri"/>
          <w:i/>
          <w:szCs w:val="18"/>
        </w:rPr>
        <w:t>Facilitating the Deployment of Text to 911 and Other Next Generation 911 Applications; Framework for Next Generation 911 Deployment</w:t>
      </w:r>
      <w:r w:rsidRPr="00815EA4">
        <w:rPr>
          <w:rFonts w:eastAsia="Calibri"/>
          <w:szCs w:val="18"/>
        </w:rPr>
        <w:t xml:space="preserve"> [</w:t>
      </w:r>
      <w:r w:rsidRPr="00815EA4">
        <w:rPr>
          <w:rFonts w:eastAsia="Calibri"/>
          <w:b/>
          <w:szCs w:val="18"/>
        </w:rPr>
        <w:t>PS Dockets No. 11–153, 10–255; FCC 14–118</w:t>
      </w:r>
      <w:r w:rsidRPr="00815EA4">
        <w:rPr>
          <w:rFonts w:eastAsia="Calibri"/>
          <w:szCs w:val="18"/>
        </w:rPr>
        <w:t xml:space="preserve">] in the Federal Register this month, summarizing the </w:t>
      </w:r>
      <w:r w:rsidRPr="00815EA4">
        <w:rPr>
          <w:rFonts w:eastAsia="Calibri"/>
          <w:i/>
          <w:szCs w:val="18"/>
        </w:rPr>
        <w:t>Second Report and Order</w:t>
      </w:r>
      <w:r>
        <w:rPr>
          <w:rFonts w:eastAsia="Calibri"/>
          <w:i/>
          <w:szCs w:val="18"/>
        </w:rPr>
        <w:t xml:space="preserve"> </w:t>
      </w:r>
      <w:r w:rsidR="00F127DD">
        <w:rPr>
          <w:rFonts w:eastAsia="Calibri"/>
          <w:szCs w:val="18"/>
        </w:rPr>
        <w:t xml:space="preserve">and setting the effective date for the rules as </w:t>
      </w:r>
      <w:r w:rsidR="00F127DD" w:rsidRPr="00815EA4">
        <w:rPr>
          <w:rFonts w:eastAsia="Calibri"/>
          <w:szCs w:val="18"/>
        </w:rPr>
        <w:t>October 16, 2014</w:t>
      </w:r>
      <w:r w:rsidRPr="00815EA4">
        <w:rPr>
          <w:rFonts w:eastAsia="Calibri"/>
          <w:szCs w:val="18"/>
        </w:rPr>
        <w:t xml:space="preserve">. </w:t>
      </w:r>
      <w:r w:rsidR="00F127DD">
        <w:rPr>
          <w:rFonts w:eastAsia="Calibri"/>
          <w:szCs w:val="18"/>
        </w:rPr>
        <w:t xml:space="preserve"> </w:t>
      </w:r>
      <w:r w:rsidRPr="00815EA4">
        <w:rPr>
          <w:rFonts w:eastAsia="Calibri"/>
          <w:szCs w:val="18"/>
        </w:rPr>
        <w:t xml:space="preserve">In the report, the FCC established a </w:t>
      </w:r>
      <w:r>
        <w:rPr>
          <w:rFonts w:eastAsia="Calibri"/>
          <w:szCs w:val="18"/>
        </w:rPr>
        <w:t xml:space="preserve">compliance </w:t>
      </w:r>
      <w:r w:rsidRPr="00815EA4">
        <w:rPr>
          <w:rFonts w:eastAsia="Calibri"/>
          <w:szCs w:val="18"/>
        </w:rPr>
        <w:t xml:space="preserve">date </w:t>
      </w:r>
      <w:r>
        <w:rPr>
          <w:rFonts w:eastAsia="Calibri"/>
          <w:szCs w:val="18"/>
        </w:rPr>
        <w:t xml:space="preserve">of </w:t>
      </w:r>
      <w:r w:rsidRPr="00815EA4">
        <w:rPr>
          <w:rFonts w:eastAsia="Calibri"/>
          <w:szCs w:val="18"/>
        </w:rPr>
        <w:t>December 31, 2014</w:t>
      </w:r>
      <w:r>
        <w:rPr>
          <w:rFonts w:eastAsia="Calibri"/>
          <w:szCs w:val="18"/>
        </w:rPr>
        <w:t xml:space="preserve"> </w:t>
      </w:r>
      <w:r w:rsidR="00F31F92">
        <w:rPr>
          <w:rFonts w:eastAsia="Calibri"/>
          <w:szCs w:val="18"/>
        </w:rPr>
        <w:t xml:space="preserve">by which </w:t>
      </w:r>
      <w:r w:rsidRPr="00815EA4">
        <w:rPr>
          <w:rFonts w:eastAsia="Calibri"/>
          <w:szCs w:val="18"/>
        </w:rPr>
        <w:t>Commercial Mobile Radio Service (CMRS) provider</w:t>
      </w:r>
      <w:r>
        <w:rPr>
          <w:rFonts w:eastAsia="Calibri"/>
          <w:szCs w:val="18"/>
        </w:rPr>
        <w:t>s</w:t>
      </w:r>
      <w:r w:rsidRPr="00815EA4">
        <w:rPr>
          <w:rFonts w:eastAsia="Calibri"/>
          <w:szCs w:val="18"/>
        </w:rPr>
        <w:t xml:space="preserve"> and other </w:t>
      </w:r>
      <w:r>
        <w:rPr>
          <w:rFonts w:eastAsia="Calibri"/>
          <w:szCs w:val="18"/>
        </w:rPr>
        <w:t xml:space="preserve">text service </w:t>
      </w:r>
      <w:r w:rsidRPr="00815EA4">
        <w:rPr>
          <w:rFonts w:eastAsia="Calibri"/>
          <w:szCs w:val="18"/>
        </w:rPr>
        <w:t>provider</w:t>
      </w:r>
      <w:r>
        <w:rPr>
          <w:rFonts w:eastAsia="Calibri"/>
          <w:szCs w:val="18"/>
        </w:rPr>
        <w:t xml:space="preserve">s </w:t>
      </w:r>
      <w:r w:rsidR="00F31F92">
        <w:rPr>
          <w:rFonts w:eastAsia="Calibri"/>
          <w:szCs w:val="18"/>
        </w:rPr>
        <w:t>are expected to be able to s</w:t>
      </w:r>
      <w:r w:rsidRPr="00815EA4">
        <w:rPr>
          <w:rFonts w:eastAsia="Calibri"/>
          <w:szCs w:val="18"/>
        </w:rPr>
        <w:t>upport</w:t>
      </w:r>
      <w:r>
        <w:rPr>
          <w:rFonts w:eastAsia="Calibri"/>
          <w:szCs w:val="18"/>
        </w:rPr>
        <w:t xml:space="preserve"> text to-911 service</w:t>
      </w:r>
      <w:r w:rsidR="00F127DD">
        <w:rPr>
          <w:rFonts w:eastAsia="Calibri"/>
          <w:szCs w:val="18"/>
        </w:rPr>
        <w:t xml:space="preserve">. </w:t>
      </w:r>
      <w:r w:rsidR="00CB2817">
        <w:rPr>
          <w:rFonts w:eastAsia="Calibri"/>
          <w:szCs w:val="18"/>
        </w:rPr>
        <w:t xml:space="preserve"> T</w:t>
      </w:r>
      <w:r w:rsidR="00F127DD">
        <w:rPr>
          <w:rFonts w:eastAsia="Calibri"/>
          <w:szCs w:val="18"/>
        </w:rPr>
        <w:t>hese</w:t>
      </w:r>
      <w:r w:rsidRPr="00815EA4">
        <w:rPr>
          <w:rFonts w:eastAsia="Calibri"/>
          <w:szCs w:val="18"/>
        </w:rPr>
        <w:t xml:space="preserve"> rules </w:t>
      </w:r>
      <w:r w:rsidR="00F127DD">
        <w:rPr>
          <w:rFonts w:eastAsia="Calibri"/>
          <w:szCs w:val="18"/>
        </w:rPr>
        <w:t>and aggressive timeline</w:t>
      </w:r>
      <w:r w:rsidR="00F31F92">
        <w:rPr>
          <w:rFonts w:eastAsia="Calibri"/>
          <w:szCs w:val="18"/>
        </w:rPr>
        <w:t xml:space="preserve"> speak to the FCC’s </w:t>
      </w:r>
      <w:r w:rsidR="00F31F92" w:rsidRPr="00815EA4">
        <w:rPr>
          <w:rFonts w:eastAsia="Calibri"/>
          <w:szCs w:val="18"/>
        </w:rPr>
        <w:t>commitment to accessible emergency services</w:t>
      </w:r>
      <w:r w:rsidRPr="00815EA4">
        <w:rPr>
          <w:rFonts w:eastAsia="Calibri"/>
          <w:szCs w:val="18"/>
        </w:rPr>
        <w:t>: “The need to provide text to-911 service in a timely manner is made more pressing...because of the unique value of text-to-911 for the millions of Americans with hearing or speech disabilities, and because of the crucial role it can play in protecting life and property.”</w:t>
      </w:r>
    </w:p>
    <w:p w:rsidR="00B66700" w:rsidRDefault="00B66700" w:rsidP="00971F39">
      <w:pPr>
        <w:jc w:val="both"/>
        <w:rPr>
          <w:rFonts w:eastAsia="Calibri"/>
          <w:szCs w:val="18"/>
        </w:rPr>
      </w:pPr>
    </w:p>
    <w:p w:rsidR="001123EA" w:rsidRDefault="00B66700" w:rsidP="00971F39">
      <w:pPr>
        <w:jc w:val="both"/>
        <w:rPr>
          <w:rFonts w:eastAsia="Calibri"/>
          <w:szCs w:val="18"/>
        </w:rPr>
      </w:pPr>
      <w:r>
        <w:rPr>
          <w:rFonts w:eastAsia="Calibri"/>
          <w:szCs w:val="18"/>
        </w:rPr>
        <w:t xml:space="preserve">However, work remains to be done and the FCC is seeking additional comment in the </w:t>
      </w:r>
      <w:r w:rsidRPr="00B66700">
        <w:rPr>
          <w:rFonts w:eastAsia="Calibri"/>
          <w:i/>
          <w:szCs w:val="18"/>
        </w:rPr>
        <w:t>Third Further Notice of Proposed Rulemaking</w:t>
      </w:r>
      <w:r>
        <w:rPr>
          <w:rFonts w:eastAsia="Calibri"/>
          <w:i/>
          <w:szCs w:val="18"/>
        </w:rPr>
        <w:t xml:space="preserve"> </w:t>
      </w:r>
      <w:r w:rsidR="00CB5D4A" w:rsidRPr="00CB5D4A">
        <w:rPr>
          <w:rFonts w:eastAsia="Calibri"/>
          <w:szCs w:val="18"/>
        </w:rPr>
        <w:t>(FNPRM)</w:t>
      </w:r>
      <w:r w:rsidR="00CB5D4A">
        <w:rPr>
          <w:rFonts w:eastAsia="Calibri"/>
          <w:i/>
          <w:szCs w:val="18"/>
        </w:rPr>
        <w:t xml:space="preserve"> </w:t>
      </w:r>
      <w:r w:rsidRPr="00F31F92">
        <w:rPr>
          <w:rFonts w:eastAsia="Calibri"/>
          <w:szCs w:val="18"/>
        </w:rPr>
        <w:t>portion of the document</w:t>
      </w:r>
      <w:r>
        <w:rPr>
          <w:rFonts w:eastAsia="Calibri"/>
          <w:i/>
          <w:szCs w:val="18"/>
        </w:rPr>
        <w:t>.</w:t>
      </w:r>
      <w:r w:rsidR="001123EA">
        <w:rPr>
          <w:rFonts w:eastAsia="Calibri"/>
          <w:i/>
          <w:szCs w:val="18"/>
        </w:rPr>
        <w:t xml:space="preserve"> </w:t>
      </w:r>
      <w:r w:rsidR="001123EA" w:rsidRPr="00815EA4">
        <w:rPr>
          <w:rFonts w:eastAsia="Calibri"/>
          <w:szCs w:val="18"/>
        </w:rPr>
        <w:t xml:space="preserve">In the </w:t>
      </w:r>
      <w:r w:rsidR="00CB5D4A">
        <w:rPr>
          <w:rFonts w:eastAsia="Calibri"/>
          <w:szCs w:val="18"/>
        </w:rPr>
        <w:t>FNPRM</w:t>
      </w:r>
      <w:r w:rsidR="001123EA" w:rsidRPr="00815EA4">
        <w:rPr>
          <w:rFonts w:eastAsia="Calibri"/>
          <w:szCs w:val="18"/>
        </w:rPr>
        <w:t xml:space="preserve">, the FCC is seeking comment on technical issues related to: enhanced location information provision, </w:t>
      </w:r>
      <w:r w:rsidR="001123EA">
        <w:rPr>
          <w:rFonts w:eastAsia="Calibri"/>
          <w:szCs w:val="18"/>
        </w:rPr>
        <w:t>text-to-</w:t>
      </w:r>
      <w:r w:rsidR="001123EA" w:rsidRPr="00815EA4">
        <w:rPr>
          <w:rFonts w:eastAsia="Calibri"/>
          <w:szCs w:val="18"/>
        </w:rPr>
        <w:t xml:space="preserve">911 support </w:t>
      </w:r>
      <w:r w:rsidR="001123EA">
        <w:rPr>
          <w:rFonts w:eastAsia="Calibri"/>
          <w:szCs w:val="18"/>
        </w:rPr>
        <w:t>while</w:t>
      </w:r>
      <w:r w:rsidR="001123EA" w:rsidRPr="00815EA4">
        <w:rPr>
          <w:rFonts w:eastAsia="Calibri"/>
          <w:szCs w:val="18"/>
        </w:rPr>
        <w:t xml:space="preserve"> roaming, and future capabilities. The submitted comments will inform the FCC of industry and technology-related issues and assist with enhancing the service.</w:t>
      </w:r>
      <w:r w:rsidR="001123EA">
        <w:rPr>
          <w:rFonts w:eastAsia="Calibri"/>
          <w:szCs w:val="18"/>
        </w:rPr>
        <w:t xml:space="preserve">  </w:t>
      </w:r>
      <w:r w:rsidR="001123EA" w:rsidRPr="00815EA4">
        <w:rPr>
          <w:rFonts w:eastAsia="Calibri"/>
          <w:szCs w:val="18"/>
        </w:rPr>
        <w:t xml:space="preserve">Comments should be submitted on or before October 16, 2014, with reply comments by November 17, 2014. </w:t>
      </w:r>
    </w:p>
    <w:p w:rsidR="009D6DED" w:rsidRPr="004E25B1" w:rsidRDefault="009D6DED" w:rsidP="009D6DED">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E25B1">
        <w:rPr>
          <w:rFonts w:ascii="Verdana" w:hAnsi="Verdana" w:cstheme="minorBidi"/>
          <w:b w:val="0"/>
          <w:bCs w:val="0"/>
          <w:i w:val="0"/>
          <w:iCs w:val="0"/>
          <w:smallCaps/>
          <w:color w:val="auto"/>
          <w:spacing w:val="10"/>
          <w:sz w:val="22"/>
        </w:rPr>
        <w:t>Additional Information</w:t>
      </w:r>
    </w:p>
    <w:p w:rsidR="00F127DD" w:rsidRPr="00F127DD" w:rsidRDefault="004E1318" w:rsidP="00815EA4">
      <w:pPr>
        <w:rPr>
          <w:rFonts w:eastAsia="Calibri"/>
          <w:szCs w:val="18"/>
        </w:rPr>
      </w:pPr>
      <w:hyperlink r:id="rId18" w:history="1">
        <w:r w:rsidR="00F127DD" w:rsidRPr="00F127DD">
          <w:rPr>
            <w:rStyle w:val="Hyperlink"/>
            <w:rFonts w:eastAsia="Calibri"/>
            <w:szCs w:val="18"/>
          </w:rPr>
          <w:t>Final Rule:  Facilitating the Deployment of Text to 911 and Other Next Generation 911 Applications; Framework for Next Generation 911 Deployment</w:t>
        </w:r>
      </w:hyperlink>
    </w:p>
    <w:p w:rsidR="00815EA4" w:rsidRDefault="001123EA" w:rsidP="00815EA4">
      <w:pPr>
        <w:rPr>
          <w:rFonts w:eastAsia="Calibri"/>
          <w:szCs w:val="18"/>
        </w:rPr>
      </w:pPr>
      <w:r>
        <w:rPr>
          <w:rFonts w:eastAsia="Calibri"/>
          <w:szCs w:val="18"/>
        </w:rPr>
        <w:t>[</w:t>
      </w:r>
      <w:hyperlink r:id="rId19" w:history="1">
        <w:r w:rsidR="00815EA4" w:rsidRPr="00815EA4">
          <w:rPr>
            <w:rStyle w:val="Hyperlink"/>
            <w:rFonts w:eastAsia="Calibri"/>
            <w:szCs w:val="18"/>
          </w:rPr>
          <w:t>http://www.gpo.gov/fdsys/pkg/FR-2014-09-16/pdf/2014-21851.pdf</w:t>
        </w:r>
      </w:hyperlink>
      <w:r>
        <w:rPr>
          <w:rFonts w:eastAsia="Calibri"/>
          <w:szCs w:val="18"/>
        </w:rPr>
        <w:t>]</w:t>
      </w:r>
    </w:p>
    <w:p w:rsidR="001123EA" w:rsidRPr="00D43D69" w:rsidRDefault="004E1318" w:rsidP="001123EA">
      <w:pPr>
        <w:rPr>
          <w:rFonts w:eastAsia="Calibri"/>
          <w:szCs w:val="18"/>
        </w:rPr>
      </w:pPr>
      <w:hyperlink r:id="rId20" w:history="1">
        <w:r w:rsidR="001123EA" w:rsidRPr="001123EA">
          <w:rPr>
            <w:rStyle w:val="Hyperlink"/>
            <w:rFonts w:eastAsia="Calibri"/>
            <w:szCs w:val="18"/>
          </w:rPr>
          <w:t>Further notice of Proposed Rulemaking:  Facilitating the Deployment of Text to 911 and Other Next Generation 911 Applications; Framework for Next Generation 911 Deployment</w:t>
        </w:r>
      </w:hyperlink>
    </w:p>
    <w:p w:rsidR="001123EA" w:rsidRDefault="001123EA" w:rsidP="00815EA4">
      <w:pPr>
        <w:rPr>
          <w:rFonts w:eastAsia="Calibri"/>
          <w:szCs w:val="18"/>
        </w:rPr>
      </w:pPr>
      <w:r>
        <w:rPr>
          <w:rFonts w:eastAsia="Calibri"/>
          <w:szCs w:val="18"/>
        </w:rPr>
        <w:t>[</w:t>
      </w:r>
      <w:hyperlink r:id="rId21" w:history="1">
        <w:r w:rsidRPr="001123EA">
          <w:rPr>
            <w:rStyle w:val="Hyperlink"/>
            <w:rFonts w:eastAsia="Calibri"/>
            <w:szCs w:val="18"/>
          </w:rPr>
          <w:t>http://www.gpo.gov/fdsys/pkg/FR-2014-09-16/pdf/2014-21852.pdf</w:t>
        </w:r>
      </w:hyperlink>
      <w:r>
        <w:rPr>
          <w:rFonts w:eastAsia="Calibri"/>
          <w:szCs w:val="18"/>
        </w:rPr>
        <w:t xml:space="preserve">] </w:t>
      </w:r>
    </w:p>
    <w:p w:rsidR="00940337" w:rsidRDefault="00940337" w:rsidP="00815EA4">
      <w:pPr>
        <w:rPr>
          <w:rFonts w:eastAsia="Calibri"/>
          <w:szCs w:val="18"/>
        </w:rPr>
      </w:pPr>
    </w:p>
    <w:p w:rsidR="00940337" w:rsidRPr="00940337" w:rsidRDefault="00940337" w:rsidP="00940337">
      <w:pPr>
        <w:rPr>
          <w:rFonts w:eastAsia="Calibri"/>
          <w:b/>
          <w:smallCaps/>
          <w:sz w:val="22"/>
        </w:rPr>
      </w:pPr>
      <w:r w:rsidRPr="00940337">
        <w:rPr>
          <w:rFonts w:eastAsia="Calibri"/>
          <w:b/>
          <w:smallCaps/>
          <w:sz w:val="22"/>
        </w:rPr>
        <w:t xml:space="preserve">FCC Seeks Comment on </w:t>
      </w:r>
      <w:r w:rsidR="00A33C3C">
        <w:rPr>
          <w:rFonts w:eastAsia="Calibri"/>
          <w:b/>
          <w:smallCaps/>
          <w:sz w:val="22"/>
        </w:rPr>
        <w:t xml:space="preserve">Waiving </w:t>
      </w:r>
      <w:r w:rsidRPr="00940337">
        <w:rPr>
          <w:rFonts w:eastAsia="Calibri"/>
          <w:b/>
          <w:smallCaps/>
          <w:sz w:val="22"/>
        </w:rPr>
        <w:t xml:space="preserve">E-Reader </w:t>
      </w:r>
      <w:r>
        <w:rPr>
          <w:rFonts w:eastAsia="Calibri"/>
          <w:b/>
          <w:smallCaps/>
          <w:sz w:val="22"/>
        </w:rPr>
        <w:t>Accessibility</w:t>
      </w:r>
      <w:r w:rsidR="00A33C3C">
        <w:rPr>
          <w:rFonts w:eastAsia="Calibri"/>
          <w:b/>
          <w:smallCaps/>
          <w:sz w:val="22"/>
        </w:rPr>
        <w:t xml:space="preserve"> Rules</w:t>
      </w:r>
    </w:p>
    <w:p w:rsidR="00940337" w:rsidRPr="00940337" w:rsidRDefault="00940337" w:rsidP="00087142">
      <w:pPr>
        <w:spacing w:after="120"/>
        <w:jc w:val="both"/>
        <w:rPr>
          <w:rFonts w:eastAsia="Calibri"/>
          <w:szCs w:val="18"/>
        </w:rPr>
      </w:pPr>
      <w:r w:rsidRPr="00940337">
        <w:rPr>
          <w:rFonts w:eastAsia="Calibri"/>
          <w:szCs w:val="18"/>
        </w:rPr>
        <w:t>September 26, 2014 – The FCC released a  Public Notice [</w:t>
      </w:r>
      <w:r w:rsidRPr="00940337">
        <w:rPr>
          <w:rFonts w:eastAsia="Calibri"/>
          <w:b/>
          <w:szCs w:val="18"/>
        </w:rPr>
        <w:t>CG Docket No. 10-213</w:t>
      </w:r>
      <w:r w:rsidRPr="00940337">
        <w:rPr>
          <w:rFonts w:eastAsia="Calibri"/>
          <w:szCs w:val="18"/>
        </w:rPr>
        <w:t>]</w:t>
      </w:r>
      <w:r w:rsidRPr="00940337">
        <w:rPr>
          <w:rFonts w:eastAsia="Calibri"/>
          <w:b/>
          <w:szCs w:val="18"/>
        </w:rPr>
        <w:t xml:space="preserve"> </w:t>
      </w:r>
      <w:r w:rsidRPr="00940337">
        <w:rPr>
          <w:rFonts w:eastAsia="Calibri"/>
          <w:szCs w:val="18"/>
        </w:rPr>
        <w:t xml:space="preserve">seeking comment on the Coalition of E-Reader Manufacturers’ petition for </w:t>
      </w:r>
      <w:r>
        <w:rPr>
          <w:rFonts w:eastAsia="Calibri"/>
          <w:szCs w:val="18"/>
        </w:rPr>
        <w:t>an</w:t>
      </w:r>
      <w:r w:rsidRPr="00940337">
        <w:rPr>
          <w:rFonts w:eastAsia="Calibri"/>
          <w:szCs w:val="18"/>
        </w:rPr>
        <w:t xml:space="preserve"> extension of </w:t>
      </w:r>
      <w:r>
        <w:rPr>
          <w:rFonts w:eastAsia="Calibri"/>
          <w:szCs w:val="18"/>
        </w:rPr>
        <w:t>the FCC’s</w:t>
      </w:r>
      <w:r w:rsidRPr="00940337">
        <w:rPr>
          <w:rFonts w:eastAsia="Calibri"/>
          <w:szCs w:val="18"/>
        </w:rPr>
        <w:t xml:space="preserve"> waiver</w:t>
      </w:r>
      <w:r>
        <w:rPr>
          <w:rFonts w:eastAsia="Calibri"/>
          <w:szCs w:val="18"/>
        </w:rPr>
        <w:t xml:space="preserve"> of accessibility rules </w:t>
      </w:r>
      <w:r w:rsidRPr="00940337">
        <w:rPr>
          <w:rFonts w:eastAsia="Calibri"/>
          <w:szCs w:val="18"/>
        </w:rPr>
        <w:t>for basic e-readers, stating</w:t>
      </w:r>
      <w:r w:rsidR="006C5F15">
        <w:rPr>
          <w:rFonts w:eastAsia="Calibri"/>
          <w:szCs w:val="18"/>
        </w:rPr>
        <w:t xml:space="preserve"> that </w:t>
      </w:r>
      <w:r w:rsidRPr="00940337">
        <w:rPr>
          <w:rFonts w:eastAsia="Calibri"/>
          <w:szCs w:val="18"/>
        </w:rPr>
        <w:t>“e-readers are single-purpose reading devices that consumers use for accessing text-based works (i.e., reading), not for other purposes, such as ACS.”</w:t>
      </w:r>
      <w:r w:rsidR="00971F39">
        <w:rPr>
          <w:rFonts w:eastAsia="Calibri"/>
          <w:szCs w:val="18"/>
        </w:rPr>
        <w:t xml:space="preserve">  </w:t>
      </w:r>
      <w:r>
        <w:rPr>
          <w:rFonts w:eastAsia="Calibri"/>
          <w:szCs w:val="18"/>
        </w:rPr>
        <w:t>T</w:t>
      </w:r>
      <w:r w:rsidRPr="00940337">
        <w:rPr>
          <w:rFonts w:eastAsia="Calibri"/>
          <w:szCs w:val="18"/>
        </w:rPr>
        <w:t xml:space="preserve">he FCC </w:t>
      </w:r>
      <w:r>
        <w:rPr>
          <w:rFonts w:eastAsia="Calibri"/>
          <w:szCs w:val="18"/>
        </w:rPr>
        <w:t xml:space="preserve">had previously </w:t>
      </w:r>
      <w:r w:rsidRPr="00940337">
        <w:rPr>
          <w:rFonts w:eastAsia="Calibri"/>
          <w:szCs w:val="18"/>
        </w:rPr>
        <w:t xml:space="preserve">granted a waiver of ACS accessibility rules until January 28, 2015, for basic e-readers.  The class of basic e-readers defined in the waiver included all mobile electronic devices capable of accessing ACS, “designed primarily for the purpose of reading text-based digital works, such as books and periodicals, and meets each of the following requirements:  </w:t>
      </w:r>
    </w:p>
    <w:p w:rsidR="00940337" w:rsidRPr="00940337" w:rsidRDefault="00940337" w:rsidP="00971F39">
      <w:pPr>
        <w:pStyle w:val="ListParagraph"/>
        <w:numPr>
          <w:ilvl w:val="0"/>
          <w:numId w:val="11"/>
        </w:numPr>
        <w:jc w:val="both"/>
        <w:rPr>
          <w:rFonts w:eastAsia="Calibri"/>
          <w:szCs w:val="18"/>
        </w:rPr>
      </w:pPr>
      <w:r w:rsidRPr="00940337">
        <w:rPr>
          <w:rFonts w:eastAsia="Calibri"/>
          <w:szCs w:val="18"/>
        </w:rPr>
        <w:t xml:space="preserve">The device has no LCD screen, but rather utilizes a screen that is designed to optimize reading. </w:t>
      </w:r>
    </w:p>
    <w:p w:rsidR="00940337" w:rsidRPr="00940337" w:rsidRDefault="00940337" w:rsidP="00971F39">
      <w:pPr>
        <w:pStyle w:val="ListParagraph"/>
        <w:numPr>
          <w:ilvl w:val="0"/>
          <w:numId w:val="11"/>
        </w:numPr>
        <w:jc w:val="both"/>
        <w:rPr>
          <w:rFonts w:eastAsia="Calibri"/>
          <w:szCs w:val="18"/>
        </w:rPr>
      </w:pPr>
      <w:r w:rsidRPr="00940337">
        <w:rPr>
          <w:rFonts w:eastAsia="Calibri"/>
          <w:szCs w:val="18"/>
        </w:rPr>
        <w:t>The device has no camera.</w:t>
      </w:r>
    </w:p>
    <w:p w:rsidR="00940337" w:rsidRPr="00940337" w:rsidRDefault="00940337" w:rsidP="00971F39">
      <w:pPr>
        <w:pStyle w:val="ListParagraph"/>
        <w:numPr>
          <w:ilvl w:val="0"/>
          <w:numId w:val="11"/>
        </w:numPr>
        <w:jc w:val="both"/>
        <w:rPr>
          <w:rFonts w:eastAsia="Calibri"/>
          <w:szCs w:val="18"/>
        </w:rPr>
      </w:pPr>
      <w:r w:rsidRPr="00940337">
        <w:rPr>
          <w:rFonts w:eastAsia="Calibri"/>
          <w:szCs w:val="18"/>
        </w:rPr>
        <w:lastRenderedPageBreak/>
        <w:t>The device is not offered or shipped to consumers with built-in ACS client applications and the device manufacturer does not develop ACS applications for its respective device, but the device may be offered or shipped to consumers with a browser and social media applications.</w:t>
      </w:r>
    </w:p>
    <w:p w:rsidR="00940337" w:rsidRPr="00940337" w:rsidRDefault="00940337" w:rsidP="00087142">
      <w:pPr>
        <w:pStyle w:val="ListParagraph"/>
        <w:numPr>
          <w:ilvl w:val="0"/>
          <w:numId w:val="11"/>
        </w:numPr>
        <w:spacing w:after="120"/>
        <w:contextualSpacing w:val="0"/>
        <w:jc w:val="both"/>
        <w:rPr>
          <w:rFonts w:eastAsia="Calibri"/>
          <w:szCs w:val="18"/>
        </w:rPr>
      </w:pPr>
      <w:r w:rsidRPr="00940337">
        <w:rPr>
          <w:rFonts w:eastAsia="Calibri"/>
          <w:szCs w:val="18"/>
        </w:rPr>
        <w:t>The device is marketed to consumers as a reading device and promotional material about the device does not tout the capability to access ACS.”</w:t>
      </w:r>
    </w:p>
    <w:p w:rsidR="00940337" w:rsidRPr="00940337" w:rsidRDefault="00940337" w:rsidP="00940337">
      <w:pPr>
        <w:rPr>
          <w:rFonts w:eastAsia="Calibri"/>
          <w:szCs w:val="18"/>
        </w:rPr>
      </w:pPr>
      <w:r w:rsidRPr="00940337">
        <w:rPr>
          <w:rFonts w:eastAsia="Calibri"/>
          <w:szCs w:val="18"/>
        </w:rPr>
        <w:t>The deadline to submit comments is October 27, 2014, while reply comments are requested by November 5, 2014.</w:t>
      </w:r>
    </w:p>
    <w:p w:rsidR="009D6DED" w:rsidRPr="004E25B1" w:rsidRDefault="009D6DED" w:rsidP="009D6DED">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E25B1">
        <w:rPr>
          <w:rFonts w:ascii="Verdana" w:hAnsi="Verdana" w:cstheme="minorBidi"/>
          <w:b w:val="0"/>
          <w:bCs w:val="0"/>
          <w:i w:val="0"/>
          <w:iCs w:val="0"/>
          <w:smallCaps/>
          <w:color w:val="auto"/>
          <w:spacing w:val="10"/>
          <w:sz w:val="22"/>
        </w:rPr>
        <w:t>Additional Information</w:t>
      </w:r>
    </w:p>
    <w:p w:rsidR="00940337" w:rsidRPr="00940337" w:rsidRDefault="004E1318" w:rsidP="00940337">
      <w:pPr>
        <w:rPr>
          <w:rFonts w:eastAsia="Calibri"/>
          <w:szCs w:val="18"/>
        </w:rPr>
      </w:pPr>
      <w:hyperlink r:id="rId22" w:history="1">
        <w:r w:rsidR="00940337" w:rsidRPr="00940337">
          <w:rPr>
            <w:rStyle w:val="Hyperlink"/>
            <w:rFonts w:eastAsia="Calibri"/>
            <w:szCs w:val="18"/>
          </w:rPr>
          <w:t>Request for Comment on Petition for Extension of Class Waiver of Commission’s Rules for Access to Advanced Communications Services and Equipment by People with Disabilities</w:t>
        </w:r>
      </w:hyperlink>
    </w:p>
    <w:p w:rsidR="00940337" w:rsidRPr="00940337" w:rsidRDefault="006C5F15" w:rsidP="00940337">
      <w:pPr>
        <w:rPr>
          <w:rFonts w:eastAsia="Calibri"/>
          <w:szCs w:val="18"/>
        </w:rPr>
      </w:pPr>
      <w:r>
        <w:rPr>
          <w:rFonts w:eastAsia="Calibri"/>
          <w:szCs w:val="18"/>
        </w:rPr>
        <w:t>[</w:t>
      </w:r>
      <w:hyperlink r:id="rId23" w:history="1">
        <w:r w:rsidRPr="00C62A90">
          <w:rPr>
            <w:rStyle w:val="Hyperlink"/>
            <w:rFonts w:eastAsia="Calibri"/>
            <w:szCs w:val="18"/>
          </w:rPr>
          <w:t>http://transition.fcc.gov/Daily_Releases/Daily_Business/2014/db0926/DA-14-1403A1.pdf</w:t>
        </w:r>
      </w:hyperlink>
      <w:r>
        <w:rPr>
          <w:rFonts w:eastAsia="Calibri"/>
          <w:szCs w:val="18"/>
        </w:rPr>
        <w:t xml:space="preserve"> ]</w:t>
      </w:r>
    </w:p>
    <w:p w:rsidR="00940337" w:rsidRDefault="00940337" w:rsidP="006D4A0D">
      <w:pPr>
        <w:spacing w:before="120"/>
        <w:rPr>
          <w:rFonts w:eastAsia="Calibri"/>
          <w:szCs w:val="18"/>
        </w:rPr>
      </w:pPr>
    </w:p>
    <w:p w:rsidR="003D7E7E" w:rsidRDefault="003D7E7E" w:rsidP="00D43D69">
      <w:pPr>
        <w:pStyle w:val="Heading2"/>
        <w:keepNext w:val="0"/>
        <w:spacing w:before="0" w:after="0"/>
        <w:rPr>
          <w:rFonts w:ascii="Verdana" w:eastAsiaTheme="minorEastAsia" w:hAnsi="Verdana" w:cstheme="minorBidi"/>
          <w:b w:val="0"/>
          <w:bCs w:val="0"/>
          <w:i w:val="0"/>
          <w:smallCaps/>
          <w:spacing w:val="5"/>
          <w:sz w:val="32"/>
          <w:szCs w:val="32"/>
        </w:rPr>
      </w:pPr>
      <w:bookmarkStart w:id="6" w:name="_Other_Items_of"/>
      <w:bookmarkStart w:id="7" w:name="otheritemsofinterest"/>
      <w:bookmarkStart w:id="8" w:name="PublicationsandReports"/>
      <w:bookmarkStart w:id="9" w:name="_Ref189540365"/>
      <w:bookmarkStart w:id="10" w:name="_Ref192496465"/>
      <w:bookmarkEnd w:id="6"/>
      <w:bookmarkEnd w:id="7"/>
      <w:bookmarkEnd w:id="8"/>
      <w:r>
        <w:rPr>
          <w:rFonts w:ascii="Verdana" w:eastAsiaTheme="minorEastAsia" w:hAnsi="Verdana" w:cstheme="minorBidi"/>
          <w:b w:val="0"/>
          <w:bCs w:val="0"/>
          <w:i w:val="0"/>
          <w:smallCaps/>
          <w:spacing w:val="5"/>
          <w:sz w:val="32"/>
          <w:szCs w:val="32"/>
        </w:rPr>
        <w:t>Publications &amp; Reports</w:t>
      </w:r>
    </w:p>
    <w:p w:rsidR="00B87A24" w:rsidRPr="00B87A24" w:rsidRDefault="00B87A24" w:rsidP="00B87A24">
      <w:pPr>
        <w:rPr>
          <w:rFonts w:eastAsiaTheme="minorEastAsia"/>
        </w:rPr>
      </w:pPr>
    </w:p>
    <w:p w:rsidR="00791B47" w:rsidRPr="00791B47" w:rsidRDefault="00791B47" w:rsidP="00791B47">
      <w:pPr>
        <w:rPr>
          <w:rFonts w:eastAsia="Calibri"/>
          <w:b/>
          <w:smallCaps/>
          <w:sz w:val="22"/>
        </w:rPr>
      </w:pPr>
      <w:r w:rsidRPr="00791B47">
        <w:rPr>
          <w:rFonts w:eastAsia="Calibri"/>
          <w:b/>
          <w:smallCaps/>
          <w:sz w:val="22"/>
        </w:rPr>
        <w:t>The ADA &amp; Other Laws Protecting the Rights of Voters with Disabilities</w:t>
      </w:r>
    </w:p>
    <w:p w:rsidR="00791B47" w:rsidRPr="00791B47" w:rsidRDefault="00791B47" w:rsidP="00791B47">
      <w:pPr>
        <w:jc w:val="both"/>
        <w:rPr>
          <w:rFonts w:eastAsia="Calibri"/>
          <w:color w:val="000000"/>
          <w:szCs w:val="18"/>
        </w:rPr>
      </w:pPr>
      <w:r w:rsidRPr="00791B47">
        <w:rPr>
          <w:rFonts w:eastAsia="Calibri"/>
          <w:color w:val="000000"/>
          <w:szCs w:val="18"/>
        </w:rPr>
        <w:t>September 2014 – The U.S. Department of Justice (DoJ) released a new technical assistance publication about federal laws that protect the rights of voters with disabilities. The publication included information regarding the Americans with Disabilities Act (ADA), the Voting Rights Act, the National Voter Registration Act and the Help America Vote Act. With the purpose of protecting voter rights and providing a fair process for people with disabilities, the document guides states, election officials, and poll workers on laws in place to ensure accessible and equal rights for those voters.</w:t>
      </w:r>
    </w:p>
    <w:p w:rsidR="009D6DED" w:rsidRPr="004E25B1" w:rsidRDefault="009D6DED" w:rsidP="009D6DED">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E25B1">
        <w:rPr>
          <w:rFonts w:ascii="Verdana" w:hAnsi="Verdana" w:cstheme="minorBidi"/>
          <w:b w:val="0"/>
          <w:bCs w:val="0"/>
          <w:i w:val="0"/>
          <w:iCs w:val="0"/>
          <w:smallCaps/>
          <w:color w:val="auto"/>
          <w:spacing w:val="10"/>
          <w:sz w:val="22"/>
        </w:rPr>
        <w:t>Additional Information</w:t>
      </w:r>
    </w:p>
    <w:p w:rsidR="00791B47" w:rsidRDefault="004E1318" w:rsidP="00791B47">
      <w:pPr>
        <w:rPr>
          <w:rStyle w:val="Hyperlink"/>
          <w:szCs w:val="18"/>
        </w:rPr>
      </w:pPr>
      <w:hyperlink r:id="rId24" w:history="1">
        <w:r w:rsidR="00791B47" w:rsidRPr="00791B47">
          <w:rPr>
            <w:rStyle w:val="Hyperlink"/>
            <w:rFonts w:eastAsia="Calibri"/>
            <w:szCs w:val="18"/>
          </w:rPr>
          <w:t>The Americans with Disabilities Act and Other Federal Laws Protecting the Rights of Voters with Disabilities</w:t>
        </w:r>
      </w:hyperlink>
    </w:p>
    <w:p w:rsidR="00791B47" w:rsidRPr="00791B47" w:rsidRDefault="00791B47" w:rsidP="00791B47">
      <w:pPr>
        <w:rPr>
          <w:rStyle w:val="Hyperlink"/>
          <w:rFonts w:eastAsia="Calibri"/>
          <w:szCs w:val="18"/>
        </w:rPr>
      </w:pPr>
      <w:r>
        <w:rPr>
          <w:rStyle w:val="Hyperlink"/>
          <w:rFonts w:eastAsia="Calibri"/>
          <w:szCs w:val="18"/>
        </w:rPr>
        <w:t>[</w:t>
      </w:r>
      <w:r w:rsidRPr="00791B47">
        <w:rPr>
          <w:rStyle w:val="Hyperlink"/>
          <w:rFonts w:eastAsia="Calibri"/>
          <w:szCs w:val="18"/>
        </w:rPr>
        <w:t>http://www.ada.gov/ada_voting/ada_voting_ta.pdf</w:t>
      </w:r>
      <w:r>
        <w:rPr>
          <w:rStyle w:val="Hyperlink"/>
          <w:rFonts w:eastAsia="Calibri"/>
          <w:szCs w:val="18"/>
        </w:rPr>
        <w:t>]</w:t>
      </w:r>
    </w:p>
    <w:p w:rsidR="009D6DED" w:rsidRPr="00791B47" w:rsidRDefault="009D6DED" w:rsidP="00791B47">
      <w:pPr>
        <w:rPr>
          <w:rFonts w:eastAsia="Calibri"/>
          <w:b/>
          <w:smallCaps/>
          <w:sz w:val="22"/>
        </w:rPr>
      </w:pPr>
    </w:p>
    <w:p w:rsidR="00B87A24" w:rsidRDefault="00B87A24" w:rsidP="00B87A24">
      <w:pPr>
        <w:rPr>
          <w:rFonts w:eastAsia="Calibri"/>
          <w:b/>
          <w:smallCaps/>
          <w:sz w:val="22"/>
        </w:rPr>
      </w:pPr>
      <w:r>
        <w:rPr>
          <w:rFonts w:eastAsia="Calibri"/>
          <w:b/>
          <w:smallCaps/>
          <w:sz w:val="22"/>
        </w:rPr>
        <w:t>Senate HELP Committee Reports on Overcoming Economic Barriers for People with Disabilities</w:t>
      </w:r>
    </w:p>
    <w:p w:rsidR="00B87A24" w:rsidRDefault="00B87A24" w:rsidP="00B87A24">
      <w:pPr>
        <w:jc w:val="both"/>
        <w:rPr>
          <w:rFonts w:eastAsia="Calibri"/>
          <w:color w:val="000000"/>
          <w:szCs w:val="18"/>
        </w:rPr>
      </w:pPr>
      <w:r>
        <w:rPr>
          <w:rFonts w:eastAsia="Calibri"/>
          <w:color w:val="000000"/>
          <w:szCs w:val="18"/>
        </w:rPr>
        <w:t xml:space="preserve">September 18, 2014 – The U.S. Senate Committee on Health, Education, Labor &amp; Pensions (HELP) released their Majority Committee Staff Report this month addressing the economic barriers that people with disabilities experience.  The report, </w:t>
      </w:r>
      <w:r w:rsidRPr="00B84F9C">
        <w:rPr>
          <w:rFonts w:eastAsia="Calibri"/>
          <w:i/>
          <w:color w:val="000000"/>
          <w:szCs w:val="18"/>
        </w:rPr>
        <w:t>Fulfilling the Promise: Overcoming the Persistent Barriers to Economic Self-Sufficiency for People with Disabilities</w:t>
      </w:r>
      <w:r>
        <w:rPr>
          <w:rFonts w:eastAsia="Calibri"/>
          <w:color w:val="000000"/>
          <w:szCs w:val="18"/>
        </w:rPr>
        <w:t>, highlighted the Americans with Disabilities Act (</w:t>
      </w:r>
      <w:r w:rsidRPr="00122D81">
        <w:rPr>
          <w:rFonts w:eastAsia="Calibri"/>
          <w:color w:val="000000"/>
          <w:szCs w:val="18"/>
        </w:rPr>
        <w:t>ADA</w:t>
      </w:r>
      <w:r>
        <w:rPr>
          <w:rFonts w:eastAsia="Calibri"/>
          <w:color w:val="000000"/>
          <w:szCs w:val="18"/>
        </w:rPr>
        <w:t>) and other policy changes for inclusive and accessible services; and brought attention to various obstacles in economic development for the disability community.</w:t>
      </w:r>
      <w:r w:rsidRPr="00122D81">
        <w:rPr>
          <w:rFonts w:eastAsia="Calibri"/>
          <w:color w:val="000000"/>
          <w:szCs w:val="18"/>
        </w:rPr>
        <w:t xml:space="preserve"> </w:t>
      </w:r>
      <w:r w:rsidR="00CB2817">
        <w:rPr>
          <w:rFonts w:eastAsia="Calibri"/>
          <w:color w:val="000000"/>
          <w:szCs w:val="18"/>
        </w:rPr>
        <w:t>It referenced</w:t>
      </w:r>
      <w:r>
        <w:rPr>
          <w:rFonts w:eastAsia="Calibri"/>
          <w:color w:val="000000"/>
          <w:szCs w:val="18"/>
        </w:rPr>
        <w:t xml:space="preserve"> statistics </w:t>
      </w:r>
      <w:r w:rsidR="00CB2817">
        <w:rPr>
          <w:rFonts w:eastAsia="Calibri"/>
          <w:color w:val="000000"/>
          <w:szCs w:val="18"/>
        </w:rPr>
        <w:t xml:space="preserve">that suggest </w:t>
      </w:r>
      <w:r>
        <w:rPr>
          <w:rFonts w:eastAsia="Calibri"/>
          <w:color w:val="000000"/>
          <w:szCs w:val="18"/>
        </w:rPr>
        <w:t xml:space="preserve">individuals with disabilities </w:t>
      </w:r>
      <w:r w:rsidRPr="00122D81">
        <w:rPr>
          <w:rFonts w:eastAsia="Calibri"/>
          <w:color w:val="000000"/>
          <w:szCs w:val="18"/>
        </w:rPr>
        <w:t xml:space="preserve">disproportionately live in poverty </w:t>
      </w:r>
      <w:r>
        <w:rPr>
          <w:rFonts w:eastAsia="Calibri"/>
          <w:color w:val="000000"/>
          <w:szCs w:val="18"/>
        </w:rPr>
        <w:t xml:space="preserve">and </w:t>
      </w:r>
      <w:r w:rsidRPr="00122D81">
        <w:rPr>
          <w:rFonts w:eastAsia="Calibri"/>
          <w:color w:val="000000"/>
          <w:szCs w:val="18"/>
        </w:rPr>
        <w:t xml:space="preserve">experience higher </w:t>
      </w:r>
      <w:r>
        <w:rPr>
          <w:rFonts w:eastAsia="Calibri"/>
          <w:color w:val="000000"/>
          <w:szCs w:val="18"/>
        </w:rPr>
        <w:t>rates of unemployment than other groups</w:t>
      </w:r>
      <w:r w:rsidRPr="00122D81">
        <w:rPr>
          <w:rFonts w:eastAsia="Calibri"/>
          <w:color w:val="000000"/>
          <w:szCs w:val="18"/>
        </w:rPr>
        <w:t>.</w:t>
      </w:r>
      <w:r>
        <w:rPr>
          <w:rFonts w:eastAsia="Calibri"/>
          <w:color w:val="000000"/>
          <w:szCs w:val="18"/>
        </w:rPr>
        <w:t xml:space="preserve"> The report also addressed cultural biases, support programs that </w:t>
      </w:r>
      <w:r w:rsidR="006703B5">
        <w:rPr>
          <w:rFonts w:eastAsia="Calibri"/>
          <w:color w:val="000000"/>
          <w:szCs w:val="18"/>
        </w:rPr>
        <w:lastRenderedPageBreak/>
        <w:t xml:space="preserve">facilitate the </w:t>
      </w:r>
      <w:r>
        <w:rPr>
          <w:rFonts w:eastAsia="Calibri"/>
          <w:color w:val="000000"/>
          <w:szCs w:val="18"/>
        </w:rPr>
        <w:t>transition to the middle c</w:t>
      </w:r>
      <w:r w:rsidRPr="00122D81">
        <w:rPr>
          <w:rFonts w:eastAsia="Calibri"/>
          <w:color w:val="000000"/>
          <w:szCs w:val="18"/>
        </w:rPr>
        <w:t>lass</w:t>
      </w:r>
      <w:r>
        <w:rPr>
          <w:rFonts w:eastAsia="Calibri"/>
          <w:color w:val="000000"/>
          <w:szCs w:val="18"/>
        </w:rPr>
        <w:t>, suggested procedures for a</w:t>
      </w:r>
      <w:r w:rsidRPr="00122D81">
        <w:rPr>
          <w:rFonts w:eastAsia="Calibri"/>
          <w:color w:val="000000"/>
          <w:szCs w:val="18"/>
        </w:rPr>
        <w:t>pply</w:t>
      </w:r>
      <w:r>
        <w:rPr>
          <w:rFonts w:eastAsia="Calibri"/>
          <w:color w:val="000000"/>
          <w:szCs w:val="18"/>
        </w:rPr>
        <w:t>ing</w:t>
      </w:r>
      <w:r w:rsidR="006703B5">
        <w:rPr>
          <w:rFonts w:eastAsia="Calibri"/>
          <w:color w:val="000000"/>
          <w:szCs w:val="18"/>
        </w:rPr>
        <w:t>/</w:t>
      </w:r>
      <w:r>
        <w:rPr>
          <w:rFonts w:eastAsia="Calibri"/>
          <w:color w:val="000000"/>
          <w:szCs w:val="18"/>
        </w:rPr>
        <w:t>reapplying for support, and the availability of accessible housing and t</w:t>
      </w:r>
      <w:r w:rsidRPr="00122D81">
        <w:rPr>
          <w:rFonts w:eastAsia="Calibri"/>
          <w:color w:val="000000"/>
          <w:szCs w:val="18"/>
        </w:rPr>
        <w:t>ransportation</w:t>
      </w:r>
      <w:r>
        <w:rPr>
          <w:rFonts w:eastAsia="Calibri"/>
          <w:color w:val="000000"/>
          <w:szCs w:val="18"/>
        </w:rPr>
        <w:t>.</w:t>
      </w:r>
    </w:p>
    <w:p w:rsidR="009D6DED" w:rsidRPr="004E25B1" w:rsidRDefault="009D6DED" w:rsidP="009D6DED">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E25B1">
        <w:rPr>
          <w:rFonts w:ascii="Verdana" w:hAnsi="Verdana" w:cstheme="minorBidi"/>
          <w:b w:val="0"/>
          <w:bCs w:val="0"/>
          <w:i w:val="0"/>
          <w:iCs w:val="0"/>
          <w:smallCaps/>
          <w:color w:val="auto"/>
          <w:spacing w:val="10"/>
          <w:sz w:val="22"/>
        </w:rPr>
        <w:t>Additional Information</w:t>
      </w:r>
    </w:p>
    <w:p w:rsidR="00B87A24" w:rsidRDefault="004E1318" w:rsidP="00B87A24">
      <w:pPr>
        <w:jc w:val="both"/>
        <w:rPr>
          <w:rFonts w:eastAsia="Calibri"/>
          <w:color w:val="000000"/>
          <w:szCs w:val="18"/>
        </w:rPr>
      </w:pPr>
      <w:hyperlink r:id="rId25" w:history="1">
        <w:r w:rsidR="00B87A24" w:rsidRPr="00B84F9C">
          <w:rPr>
            <w:rStyle w:val="Hyperlink"/>
            <w:rFonts w:eastAsia="Calibri"/>
            <w:szCs w:val="18"/>
          </w:rPr>
          <w:t>Fulfilling the Promise: Overcoming the Persistent Barriers to Economic Self-Sufficiency for People with Disabilities</w:t>
        </w:r>
      </w:hyperlink>
    </w:p>
    <w:p w:rsidR="003D7E7E" w:rsidRDefault="00B87A24" w:rsidP="003D7E7E">
      <w:r>
        <w:t>[</w:t>
      </w:r>
      <w:hyperlink r:id="rId26" w:history="1">
        <w:r w:rsidRPr="00B87A24">
          <w:rPr>
            <w:rStyle w:val="Hyperlink"/>
          </w:rPr>
          <w:t>http://www.help.senate.gov/imo/media/doc/HELP%20Committee%20Disability%20and%20Poverty%20Report.pdf</w:t>
        </w:r>
      </w:hyperlink>
      <w:r>
        <w:t>]</w:t>
      </w:r>
    </w:p>
    <w:p w:rsidR="00B87A24" w:rsidRDefault="00B87A24" w:rsidP="003D7E7E"/>
    <w:p w:rsidR="00D606B6" w:rsidRDefault="00D606B6" w:rsidP="00DC762B">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r w:rsidRPr="00DC762B">
        <w:rPr>
          <w:rFonts w:ascii="Verdana" w:eastAsiaTheme="minorEastAsia" w:hAnsi="Verdana" w:cstheme="minorBidi"/>
          <w:b w:val="0"/>
          <w:bCs w:val="0"/>
          <w:i w:val="0"/>
          <w:smallCaps/>
          <w:spacing w:val="5"/>
          <w:sz w:val="32"/>
          <w:szCs w:val="32"/>
          <w:u w:val="none"/>
        </w:rPr>
        <w:t xml:space="preserve">Other Items of Interest </w:t>
      </w:r>
    </w:p>
    <w:p w:rsidR="004E25B1" w:rsidRPr="004E25B1" w:rsidRDefault="004E25B1" w:rsidP="006D4A0D">
      <w:pPr>
        <w:spacing w:before="120"/>
        <w:rPr>
          <w:rFonts w:eastAsiaTheme="minorEastAsia"/>
        </w:rPr>
      </w:pPr>
    </w:p>
    <w:p w:rsidR="004E25B1" w:rsidRPr="009E4C0A" w:rsidRDefault="004E25B1" w:rsidP="004E25B1">
      <w:pPr>
        <w:rPr>
          <w:rFonts w:eastAsia="Calibri"/>
          <w:b/>
          <w:sz w:val="22"/>
        </w:rPr>
      </w:pPr>
      <w:r w:rsidRPr="009E4C0A">
        <w:rPr>
          <w:rFonts w:eastAsia="Calibri"/>
          <w:b/>
          <w:sz w:val="22"/>
        </w:rPr>
        <w:t xml:space="preserve">Survey Results: Web Accessibility Practitioners </w:t>
      </w:r>
    </w:p>
    <w:p w:rsidR="004E25B1" w:rsidRPr="00A71493" w:rsidRDefault="004E25B1" w:rsidP="004E25B1">
      <w:pPr>
        <w:jc w:val="both"/>
        <w:rPr>
          <w:rFonts w:eastAsia="Calibri"/>
          <w:b/>
          <w:bCs/>
          <w:color w:val="000000"/>
          <w:lang w:val="en"/>
        </w:rPr>
      </w:pPr>
      <w:r>
        <w:rPr>
          <w:rFonts w:eastAsia="Calibri"/>
          <w:color w:val="000000"/>
          <w:szCs w:val="18"/>
        </w:rPr>
        <w:t xml:space="preserve">September 3, 2014 – </w:t>
      </w:r>
      <w:r>
        <w:rPr>
          <w:rFonts w:eastAsia="Calibri"/>
          <w:color w:val="000000"/>
          <w:szCs w:val="18"/>
          <w:lang w:val="en"/>
        </w:rPr>
        <w:t xml:space="preserve">The Web Accessibility in Mind (WebAIM) </w:t>
      </w:r>
      <w:r w:rsidRPr="00A71493">
        <w:rPr>
          <w:rFonts w:eastAsia="Calibri"/>
          <w:color w:val="000000"/>
          <w:szCs w:val="18"/>
          <w:lang w:val="en"/>
        </w:rPr>
        <w:t>Survey of Web Accessibility Practitioners</w:t>
      </w:r>
      <w:r>
        <w:rPr>
          <w:rFonts w:eastAsia="Calibri"/>
          <w:color w:val="000000"/>
          <w:szCs w:val="18"/>
          <w:lang w:val="en"/>
        </w:rPr>
        <w:t xml:space="preserve"> results are now available. Conducted in July 2014, the survey collected data from </w:t>
      </w:r>
      <w:r w:rsidRPr="00A71493">
        <w:rPr>
          <w:rFonts w:eastAsia="Calibri"/>
          <w:color w:val="000000"/>
          <w:szCs w:val="18"/>
          <w:lang w:val="en"/>
        </w:rPr>
        <w:t>900 respondents</w:t>
      </w:r>
      <w:r>
        <w:rPr>
          <w:rFonts w:eastAsia="Calibri"/>
          <w:color w:val="000000"/>
          <w:szCs w:val="18"/>
          <w:lang w:val="en"/>
        </w:rPr>
        <w:t xml:space="preserve"> within the web accessibility field</w:t>
      </w:r>
      <w:r w:rsidRPr="00A71493">
        <w:rPr>
          <w:rFonts w:eastAsia="Calibri"/>
          <w:color w:val="000000"/>
          <w:szCs w:val="18"/>
          <w:lang w:val="en"/>
        </w:rPr>
        <w:t xml:space="preserve">. </w:t>
      </w:r>
      <w:r>
        <w:rPr>
          <w:rFonts w:eastAsia="Calibri"/>
          <w:color w:val="000000"/>
          <w:szCs w:val="18"/>
          <w:lang w:val="en"/>
        </w:rPr>
        <w:t>The survey focused on practitioner demographics, roles, technology preferences, certifications, and various other aspects of web accessibility efficacy.  Some of the details of the survey findings include</w:t>
      </w:r>
      <w:r w:rsidRPr="00A71493">
        <w:rPr>
          <w:rFonts w:eastAsia="Calibri"/>
          <w:color w:val="000000"/>
          <w:szCs w:val="18"/>
          <w:lang w:val="en"/>
        </w:rPr>
        <w:t>:</w:t>
      </w:r>
    </w:p>
    <w:p w:rsidR="004E25B1" w:rsidRPr="00A71493" w:rsidRDefault="004E25B1" w:rsidP="004E25B1">
      <w:pPr>
        <w:numPr>
          <w:ilvl w:val="0"/>
          <w:numId w:val="14"/>
        </w:numPr>
        <w:jc w:val="both"/>
        <w:rPr>
          <w:rFonts w:eastAsia="Calibri"/>
          <w:color w:val="000000"/>
          <w:szCs w:val="18"/>
          <w:lang w:val="en"/>
        </w:rPr>
      </w:pPr>
      <w:r>
        <w:rPr>
          <w:rFonts w:eastAsia="Calibri"/>
          <w:color w:val="000000"/>
          <w:szCs w:val="18"/>
          <w:lang w:val="en"/>
        </w:rPr>
        <w:t>Professionals</w:t>
      </w:r>
      <w:r w:rsidRPr="00A71493">
        <w:rPr>
          <w:rFonts w:eastAsia="Calibri"/>
          <w:color w:val="000000"/>
          <w:szCs w:val="18"/>
          <w:lang w:val="en"/>
        </w:rPr>
        <w:t xml:space="preserve"> in the web accessibility field are generally better </w:t>
      </w:r>
      <w:r>
        <w:rPr>
          <w:rFonts w:eastAsia="Calibri"/>
          <w:color w:val="000000"/>
          <w:szCs w:val="18"/>
          <w:lang w:val="en"/>
        </w:rPr>
        <w:t xml:space="preserve">paid and better </w:t>
      </w:r>
      <w:r w:rsidRPr="00A71493">
        <w:rPr>
          <w:rFonts w:eastAsia="Calibri"/>
          <w:color w:val="000000"/>
          <w:szCs w:val="18"/>
          <w:lang w:val="en"/>
        </w:rPr>
        <w:t xml:space="preserve">educated than </w:t>
      </w:r>
      <w:r>
        <w:rPr>
          <w:rFonts w:eastAsia="Calibri"/>
          <w:color w:val="000000"/>
          <w:szCs w:val="18"/>
          <w:lang w:val="en"/>
        </w:rPr>
        <w:t xml:space="preserve">those in broader web design and </w:t>
      </w:r>
      <w:r w:rsidRPr="00A71493">
        <w:rPr>
          <w:rFonts w:eastAsia="Calibri"/>
          <w:color w:val="000000"/>
          <w:szCs w:val="18"/>
          <w:lang w:val="en"/>
        </w:rPr>
        <w:t>development.</w:t>
      </w:r>
    </w:p>
    <w:p w:rsidR="004E25B1" w:rsidRPr="00A71493" w:rsidRDefault="004E25B1" w:rsidP="004E25B1">
      <w:pPr>
        <w:numPr>
          <w:ilvl w:val="0"/>
          <w:numId w:val="14"/>
        </w:numPr>
        <w:jc w:val="both"/>
        <w:rPr>
          <w:rFonts w:eastAsia="Calibri"/>
          <w:color w:val="000000"/>
          <w:szCs w:val="18"/>
          <w:lang w:val="en"/>
        </w:rPr>
      </w:pPr>
      <w:r>
        <w:rPr>
          <w:rFonts w:eastAsia="Calibri"/>
          <w:color w:val="000000"/>
          <w:szCs w:val="18"/>
          <w:lang w:val="en"/>
        </w:rPr>
        <w:t>W</w:t>
      </w:r>
      <w:r w:rsidRPr="00A71493">
        <w:rPr>
          <w:rFonts w:eastAsia="Calibri"/>
          <w:color w:val="000000"/>
          <w:szCs w:val="18"/>
          <w:lang w:val="en"/>
        </w:rPr>
        <w:t>omen and people with disabilities</w:t>
      </w:r>
      <w:r>
        <w:rPr>
          <w:rFonts w:eastAsia="Calibri"/>
          <w:color w:val="000000"/>
          <w:szCs w:val="18"/>
          <w:lang w:val="en"/>
        </w:rPr>
        <w:t xml:space="preserve"> are represented in a larger amount</w:t>
      </w:r>
      <w:r w:rsidRPr="00A71493">
        <w:rPr>
          <w:rFonts w:eastAsia="Calibri"/>
          <w:color w:val="000000"/>
          <w:szCs w:val="18"/>
          <w:lang w:val="en"/>
        </w:rPr>
        <w:t xml:space="preserve"> than </w:t>
      </w:r>
      <w:r>
        <w:rPr>
          <w:rFonts w:eastAsia="Calibri"/>
          <w:color w:val="000000"/>
          <w:szCs w:val="18"/>
          <w:lang w:val="en"/>
        </w:rPr>
        <w:t xml:space="preserve">in </w:t>
      </w:r>
      <w:r w:rsidRPr="00A71493">
        <w:rPr>
          <w:rFonts w:eastAsia="Calibri"/>
          <w:color w:val="000000"/>
          <w:szCs w:val="18"/>
          <w:lang w:val="en"/>
        </w:rPr>
        <w:t>other technology fields.</w:t>
      </w:r>
    </w:p>
    <w:p w:rsidR="004E25B1" w:rsidRPr="00A71493" w:rsidRDefault="004E25B1" w:rsidP="004E25B1">
      <w:pPr>
        <w:numPr>
          <w:ilvl w:val="0"/>
          <w:numId w:val="14"/>
        </w:numPr>
        <w:jc w:val="both"/>
        <w:rPr>
          <w:rFonts w:eastAsia="Calibri"/>
          <w:color w:val="000000"/>
          <w:szCs w:val="18"/>
          <w:lang w:val="en"/>
        </w:rPr>
      </w:pPr>
      <w:r w:rsidRPr="00A71493">
        <w:rPr>
          <w:rFonts w:eastAsia="Calibri"/>
          <w:color w:val="000000"/>
          <w:szCs w:val="18"/>
          <w:lang w:val="en"/>
        </w:rPr>
        <w:t>41.5% of respondents without disabilities use Chrome compared to only 16.6% of those with disabilities.</w:t>
      </w:r>
    </w:p>
    <w:p w:rsidR="004E25B1" w:rsidRPr="00A71493" w:rsidRDefault="004E25B1" w:rsidP="004E25B1">
      <w:pPr>
        <w:numPr>
          <w:ilvl w:val="0"/>
          <w:numId w:val="14"/>
        </w:numPr>
        <w:jc w:val="both"/>
        <w:rPr>
          <w:rFonts w:eastAsia="Calibri"/>
          <w:color w:val="000000"/>
          <w:szCs w:val="18"/>
          <w:lang w:val="en"/>
        </w:rPr>
      </w:pPr>
      <w:r w:rsidRPr="00A71493">
        <w:rPr>
          <w:rFonts w:eastAsia="Calibri"/>
          <w:color w:val="000000"/>
          <w:szCs w:val="18"/>
          <w:lang w:val="en"/>
        </w:rPr>
        <w:t>The screen readers used by web accessibility practitioners differ from the general screen reader user population.</w:t>
      </w:r>
    </w:p>
    <w:p w:rsidR="004E25B1" w:rsidRDefault="004E25B1" w:rsidP="004E25B1">
      <w:pPr>
        <w:numPr>
          <w:ilvl w:val="0"/>
          <w:numId w:val="14"/>
        </w:numPr>
        <w:jc w:val="both"/>
        <w:rPr>
          <w:rFonts w:eastAsia="Calibri"/>
          <w:color w:val="000000"/>
          <w:szCs w:val="18"/>
          <w:lang w:val="en"/>
        </w:rPr>
      </w:pPr>
      <w:r>
        <w:rPr>
          <w:rFonts w:eastAsia="Calibri"/>
          <w:color w:val="000000"/>
          <w:szCs w:val="18"/>
          <w:lang w:val="en"/>
        </w:rPr>
        <w:t>There is a</w:t>
      </w:r>
      <w:r w:rsidRPr="00A71493">
        <w:rPr>
          <w:rFonts w:eastAsia="Calibri"/>
          <w:color w:val="000000"/>
          <w:szCs w:val="18"/>
          <w:lang w:val="en"/>
        </w:rPr>
        <w:t xml:space="preserve"> </w:t>
      </w:r>
      <w:r>
        <w:rPr>
          <w:rFonts w:eastAsia="Calibri"/>
          <w:color w:val="000000"/>
          <w:szCs w:val="18"/>
          <w:lang w:val="en"/>
        </w:rPr>
        <w:t>disparity</w:t>
      </w:r>
      <w:r w:rsidRPr="00A71493">
        <w:rPr>
          <w:rFonts w:eastAsia="Calibri"/>
          <w:color w:val="000000"/>
          <w:szCs w:val="18"/>
          <w:lang w:val="en"/>
        </w:rPr>
        <w:t xml:space="preserve"> between what motivates web accessibility practitioners and what they say motivates their organizations to implement accessibility.</w:t>
      </w:r>
    </w:p>
    <w:p w:rsidR="004E25B1" w:rsidRPr="004E25B1" w:rsidRDefault="004E25B1" w:rsidP="004E25B1">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E25B1">
        <w:rPr>
          <w:rFonts w:ascii="Verdana" w:hAnsi="Verdana" w:cstheme="minorBidi"/>
          <w:b w:val="0"/>
          <w:bCs w:val="0"/>
          <w:i w:val="0"/>
          <w:iCs w:val="0"/>
          <w:smallCaps/>
          <w:color w:val="auto"/>
          <w:spacing w:val="10"/>
          <w:sz w:val="22"/>
        </w:rPr>
        <w:t>Additional Information</w:t>
      </w:r>
    </w:p>
    <w:p w:rsidR="004E25B1" w:rsidRDefault="004E1318" w:rsidP="004E25B1">
      <w:pPr>
        <w:rPr>
          <w:rFonts w:eastAsia="Calibri"/>
          <w:szCs w:val="18"/>
        </w:rPr>
      </w:pPr>
      <w:hyperlink r:id="rId27" w:history="1">
        <w:r w:rsidR="004E25B1" w:rsidRPr="00A71493">
          <w:rPr>
            <w:rStyle w:val="Hyperlink"/>
            <w:lang w:val="en"/>
          </w:rPr>
          <w:t>Survey of Web Accessibility Practitioners Results</w:t>
        </w:r>
      </w:hyperlink>
      <w:r w:rsidR="004E25B1">
        <w:rPr>
          <w:rFonts w:eastAsia="Calibri"/>
          <w:szCs w:val="18"/>
        </w:rPr>
        <w:t xml:space="preserve"> </w:t>
      </w:r>
    </w:p>
    <w:p w:rsidR="004E25B1" w:rsidRDefault="004E1318" w:rsidP="004E25B1">
      <w:pPr>
        <w:rPr>
          <w:rFonts w:eastAsia="Calibri"/>
          <w:szCs w:val="18"/>
        </w:rPr>
      </w:pPr>
      <w:hyperlink r:id="rId28" w:history="1">
        <w:r w:rsidR="004E25B1" w:rsidRPr="00BE5C65">
          <w:rPr>
            <w:rStyle w:val="Hyperlink"/>
            <w:rFonts w:eastAsia="Calibri"/>
            <w:szCs w:val="18"/>
          </w:rPr>
          <w:t>http://webaim.org/projects/practitionersurvey/</w:t>
        </w:r>
      </w:hyperlink>
      <w:r w:rsidR="004E25B1">
        <w:rPr>
          <w:rFonts w:eastAsia="Calibri"/>
          <w:szCs w:val="18"/>
        </w:rPr>
        <w:t xml:space="preserve"> </w:t>
      </w:r>
    </w:p>
    <w:p w:rsidR="009D6DED" w:rsidRDefault="009D6DED" w:rsidP="004E25B1">
      <w:pPr>
        <w:rPr>
          <w:rFonts w:eastAsia="Calibri"/>
          <w:szCs w:val="18"/>
        </w:rPr>
      </w:pPr>
    </w:p>
    <w:p w:rsidR="00535F80" w:rsidRDefault="00535F80" w:rsidP="00EB7D90">
      <w:pPr>
        <w:rPr>
          <w:rFonts w:eastAsia="Calibri"/>
          <w:b/>
          <w:smallCaps/>
          <w:sz w:val="22"/>
        </w:rPr>
      </w:pPr>
      <w:r>
        <w:rPr>
          <w:rFonts w:eastAsia="Calibri"/>
          <w:b/>
          <w:smallCaps/>
          <w:sz w:val="22"/>
        </w:rPr>
        <w:t xml:space="preserve">Call For Papers: </w:t>
      </w:r>
      <w:r w:rsidRPr="007A0CD5">
        <w:rPr>
          <w:rFonts w:eastAsia="Calibri"/>
          <w:b/>
          <w:smallCaps/>
          <w:sz w:val="22"/>
        </w:rPr>
        <w:t>W</w:t>
      </w:r>
      <w:r>
        <w:rPr>
          <w:rFonts w:eastAsia="Calibri"/>
          <w:b/>
          <w:smallCaps/>
          <w:sz w:val="22"/>
        </w:rPr>
        <w:t>3C Web Accessibility Symposium</w:t>
      </w:r>
    </w:p>
    <w:p w:rsidR="00EB7D90" w:rsidRDefault="00535F80" w:rsidP="00813D8C">
      <w:pPr>
        <w:spacing w:after="120"/>
        <w:jc w:val="both"/>
        <w:rPr>
          <w:rFonts w:eastAsia="Calibri"/>
          <w:color w:val="000000"/>
          <w:szCs w:val="18"/>
        </w:rPr>
      </w:pPr>
      <w:r>
        <w:rPr>
          <w:rFonts w:eastAsia="Calibri"/>
          <w:color w:val="000000"/>
          <w:szCs w:val="18"/>
        </w:rPr>
        <w:t xml:space="preserve">September </w:t>
      </w:r>
      <w:r w:rsidR="00EB7D90">
        <w:rPr>
          <w:rFonts w:eastAsia="Calibri"/>
          <w:color w:val="000000"/>
          <w:szCs w:val="18"/>
        </w:rPr>
        <w:t xml:space="preserve">2014 </w:t>
      </w:r>
      <w:r>
        <w:rPr>
          <w:rFonts w:eastAsia="Calibri"/>
          <w:color w:val="000000"/>
          <w:szCs w:val="18"/>
        </w:rPr>
        <w:t xml:space="preserve">– </w:t>
      </w:r>
      <w:r w:rsidRPr="007B1FC9">
        <w:rPr>
          <w:rFonts w:eastAsia="Calibri"/>
          <w:color w:val="000000"/>
          <w:szCs w:val="18"/>
        </w:rPr>
        <w:t>The W3C W</w:t>
      </w:r>
      <w:r>
        <w:rPr>
          <w:rFonts w:eastAsia="Calibri"/>
          <w:color w:val="000000"/>
          <w:szCs w:val="18"/>
        </w:rPr>
        <w:t xml:space="preserve">eb </w:t>
      </w:r>
      <w:r w:rsidRPr="007B1FC9">
        <w:rPr>
          <w:rFonts w:eastAsia="Calibri"/>
          <w:color w:val="000000"/>
          <w:szCs w:val="18"/>
        </w:rPr>
        <w:t>A</w:t>
      </w:r>
      <w:r>
        <w:rPr>
          <w:rFonts w:eastAsia="Calibri"/>
          <w:color w:val="000000"/>
          <w:szCs w:val="18"/>
        </w:rPr>
        <w:t xml:space="preserve">ccessibility </w:t>
      </w:r>
      <w:r w:rsidRPr="007B1FC9">
        <w:rPr>
          <w:rFonts w:eastAsia="Calibri"/>
          <w:color w:val="000000"/>
          <w:szCs w:val="18"/>
        </w:rPr>
        <w:t>I</w:t>
      </w:r>
      <w:r>
        <w:rPr>
          <w:rFonts w:eastAsia="Calibri"/>
          <w:color w:val="000000"/>
          <w:szCs w:val="18"/>
        </w:rPr>
        <w:t>nitiative</w:t>
      </w:r>
      <w:r w:rsidRPr="007B1FC9">
        <w:rPr>
          <w:rFonts w:eastAsia="Calibri"/>
          <w:color w:val="000000"/>
          <w:szCs w:val="18"/>
        </w:rPr>
        <w:t xml:space="preserve"> Research and D</w:t>
      </w:r>
      <w:r>
        <w:rPr>
          <w:rFonts w:eastAsia="Calibri"/>
          <w:color w:val="000000"/>
          <w:szCs w:val="18"/>
        </w:rPr>
        <w:t xml:space="preserve">evelopment Working Group (RDWG) invites researchers, professionals, and users with disabilities to participate in </w:t>
      </w:r>
      <w:r w:rsidRPr="007B1FC9">
        <w:rPr>
          <w:rFonts w:eastAsia="Calibri"/>
          <w:color w:val="000000"/>
          <w:szCs w:val="18"/>
        </w:rPr>
        <w:t>the</w:t>
      </w:r>
      <w:r>
        <w:rPr>
          <w:rFonts w:eastAsia="Calibri"/>
          <w:color w:val="000000"/>
          <w:szCs w:val="18"/>
        </w:rPr>
        <w:t>ir</w:t>
      </w:r>
      <w:r w:rsidRPr="007B1FC9">
        <w:rPr>
          <w:rFonts w:eastAsia="Calibri"/>
          <w:color w:val="000000"/>
          <w:szCs w:val="18"/>
        </w:rPr>
        <w:t xml:space="preserve"> online symposium on </w:t>
      </w:r>
      <w:r w:rsidRPr="00EB7D90">
        <w:rPr>
          <w:rFonts w:eastAsia="Calibri"/>
          <w:i/>
          <w:color w:val="000000"/>
          <w:szCs w:val="18"/>
        </w:rPr>
        <w:t xml:space="preserve">Accessible Way-Finding </w:t>
      </w:r>
      <w:r w:rsidR="00002E0D">
        <w:rPr>
          <w:rFonts w:eastAsia="Calibri"/>
          <w:i/>
          <w:color w:val="000000"/>
          <w:szCs w:val="18"/>
        </w:rPr>
        <w:t>U</w:t>
      </w:r>
      <w:r w:rsidRPr="00EB7D90">
        <w:rPr>
          <w:rFonts w:eastAsia="Calibri"/>
          <w:i/>
          <w:color w:val="000000"/>
          <w:szCs w:val="18"/>
        </w:rPr>
        <w:t>sing Web Technologies</w:t>
      </w:r>
      <w:r>
        <w:rPr>
          <w:rFonts w:eastAsia="Calibri"/>
          <w:color w:val="000000"/>
          <w:szCs w:val="18"/>
        </w:rPr>
        <w:t xml:space="preserve">, scheduled for </w:t>
      </w:r>
      <w:r w:rsidRPr="007B1FC9">
        <w:rPr>
          <w:rFonts w:eastAsia="Calibri"/>
          <w:color w:val="000000"/>
          <w:szCs w:val="18"/>
        </w:rPr>
        <w:t xml:space="preserve">December </w:t>
      </w:r>
      <w:r>
        <w:rPr>
          <w:rFonts w:eastAsia="Calibri"/>
          <w:color w:val="000000"/>
          <w:szCs w:val="18"/>
        </w:rPr>
        <w:t xml:space="preserve">3, </w:t>
      </w:r>
      <w:r w:rsidRPr="007B1FC9">
        <w:rPr>
          <w:rFonts w:eastAsia="Calibri"/>
          <w:color w:val="000000"/>
          <w:szCs w:val="18"/>
        </w:rPr>
        <w:t>2014</w:t>
      </w:r>
      <w:r>
        <w:rPr>
          <w:rFonts w:eastAsia="Calibri"/>
          <w:color w:val="000000"/>
          <w:szCs w:val="18"/>
        </w:rPr>
        <w:t xml:space="preserve">. Accompanying the invitation is a call </w:t>
      </w:r>
      <w:r w:rsidR="00EB7D90">
        <w:rPr>
          <w:rFonts w:eastAsia="Calibri"/>
          <w:color w:val="000000"/>
          <w:szCs w:val="18"/>
        </w:rPr>
        <w:t>for papers</w:t>
      </w:r>
      <w:r>
        <w:rPr>
          <w:rFonts w:eastAsia="Calibri"/>
          <w:color w:val="000000"/>
          <w:szCs w:val="18"/>
        </w:rPr>
        <w:t xml:space="preserve"> encouraging contributors</w:t>
      </w:r>
      <w:r w:rsidR="00EB7D90">
        <w:rPr>
          <w:rFonts w:eastAsia="Calibri"/>
          <w:color w:val="000000"/>
          <w:szCs w:val="18"/>
        </w:rPr>
        <w:t xml:space="preserve"> to</w:t>
      </w:r>
      <w:r>
        <w:rPr>
          <w:rFonts w:eastAsia="Calibri"/>
          <w:color w:val="000000"/>
          <w:szCs w:val="18"/>
        </w:rPr>
        <w:t xml:space="preserve"> examin</w:t>
      </w:r>
      <w:r w:rsidR="00EB7D90">
        <w:rPr>
          <w:rFonts w:eastAsia="Calibri"/>
          <w:color w:val="000000"/>
          <w:szCs w:val="18"/>
        </w:rPr>
        <w:t>e</w:t>
      </w:r>
      <w:r>
        <w:rPr>
          <w:rFonts w:eastAsia="Calibri"/>
          <w:color w:val="000000"/>
          <w:szCs w:val="18"/>
        </w:rPr>
        <w:t xml:space="preserve"> issues, technology, </w:t>
      </w:r>
      <w:r w:rsidR="00C80EDE">
        <w:rPr>
          <w:rFonts w:eastAsia="Calibri"/>
          <w:color w:val="000000"/>
          <w:szCs w:val="18"/>
        </w:rPr>
        <w:t>apps</w:t>
      </w:r>
      <w:r w:rsidRPr="007B1FC9">
        <w:rPr>
          <w:rFonts w:eastAsia="Calibri"/>
          <w:color w:val="000000"/>
          <w:szCs w:val="18"/>
        </w:rPr>
        <w:t>, a</w:t>
      </w:r>
      <w:r>
        <w:rPr>
          <w:rFonts w:eastAsia="Calibri"/>
          <w:color w:val="000000"/>
          <w:szCs w:val="18"/>
        </w:rPr>
        <w:t>nd solutions that will assist</w:t>
      </w:r>
      <w:r w:rsidRPr="007B1FC9">
        <w:rPr>
          <w:rFonts w:eastAsia="Calibri"/>
          <w:color w:val="000000"/>
          <w:szCs w:val="18"/>
        </w:rPr>
        <w:t xml:space="preserve"> people with disabilities </w:t>
      </w:r>
      <w:r>
        <w:rPr>
          <w:rFonts w:eastAsia="Calibri"/>
          <w:color w:val="000000"/>
          <w:szCs w:val="18"/>
        </w:rPr>
        <w:t xml:space="preserve">when navigating the web and </w:t>
      </w:r>
      <w:r w:rsidR="00EB7D90">
        <w:rPr>
          <w:rFonts w:eastAsia="Calibri"/>
          <w:color w:val="000000"/>
          <w:szCs w:val="18"/>
        </w:rPr>
        <w:t xml:space="preserve">the </w:t>
      </w:r>
      <w:r>
        <w:rPr>
          <w:rFonts w:eastAsia="Calibri"/>
          <w:color w:val="000000"/>
          <w:szCs w:val="18"/>
        </w:rPr>
        <w:t>world.</w:t>
      </w:r>
      <w:r w:rsidR="00813D8C">
        <w:rPr>
          <w:rFonts w:eastAsia="Calibri"/>
          <w:color w:val="000000"/>
          <w:szCs w:val="18"/>
        </w:rPr>
        <w:t xml:space="preserve">  </w:t>
      </w:r>
      <w:r w:rsidRPr="007B1FC9">
        <w:rPr>
          <w:rFonts w:eastAsia="Calibri"/>
          <w:color w:val="000000"/>
          <w:szCs w:val="18"/>
        </w:rPr>
        <w:lastRenderedPageBreak/>
        <w:t>Accepted p</w:t>
      </w:r>
      <w:r>
        <w:rPr>
          <w:rFonts w:eastAsia="Calibri"/>
          <w:color w:val="000000"/>
          <w:szCs w:val="18"/>
        </w:rPr>
        <w:t xml:space="preserve">apers will be published online </w:t>
      </w:r>
      <w:r w:rsidRPr="007B1FC9">
        <w:rPr>
          <w:rFonts w:eastAsia="Calibri"/>
          <w:color w:val="000000"/>
          <w:szCs w:val="18"/>
        </w:rPr>
        <w:t>as pa</w:t>
      </w:r>
      <w:r>
        <w:rPr>
          <w:rFonts w:eastAsia="Calibri"/>
          <w:color w:val="000000"/>
          <w:szCs w:val="18"/>
        </w:rPr>
        <w:t xml:space="preserve">rt of the symposium proceedings. The deadline for </w:t>
      </w:r>
      <w:r w:rsidRPr="00331983">
        <w:rPr>
          <w:rFonts w:eastAsia="Calibri"/>
          <w:color w:val="000000"/>
          <w:szCs w:val="18"/>
        </w:rPr>
        <w:t>submission</w:t>
      </w:r>
      <w:r>
        <w:rPr>
          <w:rFonts w:eastAsia="Calibri"/>
          <w:color w:val="000000"/>
          <w:szCs w:val="18"/>
        </w:rPr>
        <w:t xml:space="preserve">s is </w:t>
      </w:r>
      <w:r w:rsidRPr="00331983">
        <w:rPr>
          <w:rFonts w:eastAsia="Calibri"/>
          <w:color w:val="000000"/>
          <w:szCs w:val="18"/>
        </w:rPr>
        <w:t xml:space="preserve">October </w:t>
      </w:r>
      <w:r>
        <w:rPr>
          <w:rFonts w:eastAsia="Calibri"/>
          <w:color w:val="000000"/>
          <w:szCs w:val="18"/>
        </w:rPr>
        <w:t xml:space="preserve">20, </w:t>
      </w:r>
      <w:r w:rsidRPr="00331983">
        <w:rPr>
          <w:rFonts w:eastAsia="Calibri"/>
          <w:color w:val="000000"/>
          <w:szCs w:val="18"/>
        </w:rPr>
        <w:t>2014</w:t>
      </w:r>
      <w:r>
        <w:rPr>
          <w:rFonts w:eastAsia="Calibri"/>
          <w:color w:val="000000"/>
          <w:szCs w:val="18"/>
        </w:rPr>
        <w:t>.</w:t>
      </w:r>
    </w:p>
    <w:p w:rsidR="00700D1F" w:rsidRPr="004E25B1" w:rsidRDefault="00700D1F" w:rsidP="00700D1F">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E25B1">
        <w:rPr>
          <w:rFonts w:ascii="Verdana" w:hAnsi="Verdana" w:cstheme="minorBidi"/>
          <w:b w:val="0"/>
          <w:bCs w:val="0"/>
          <w:i w:val="0"/>
          <w:iCs w:val="0"/>
          <w:smallCaps/>
          <w:color w:val="auto"/>
          <w:spacing w:val="10"/>
          <w:sz w:val="22"/>
        </w:rPr>
        <w:t>Additional Information</w:t>
      </w:r>
    </w:p>
    <w:p w:rsidR="00535F80" w:rsidRDefault="004E1318" w:rsidP="00535F80">
      <w:pPr>
        <w:jc w:val="both"/>
        <w:rPr>
          <w:rStyle w:val="Hyperlink"/>
          <w:rFonts w:eastAsia="Calibri"/>
          <w:szCs w:val="18"/>
        </w:rPr>
      </w:pPr>
      <w:hyperlink r:id="rId29" w:history="1">
        <w:r w:rsidR="00535F80" w:rsidRPr="00B84F9C">
          <w:rPr>
            <w:rStyle w:val="Hyperlink"/>
            <w:rFonts w:eastAsia="Calibri"/>
            <w:szCs w:val="18"/>
          </w:rPr>
          <w:t>Accessible Way-Finding Using Web Technologies, Online Symposium 3 December 2014</w:t>
        </w:r>
      </w:hyperlink>
    </w:p>
    <w:p w:rsidR="00EB7D90" w:rsidRDefault="00EB7D90" w:rsidP="00535F80">
      <w:pPr>
        <w:jc w:val="both"/>
        <w:rPr>
          <w:rStyle w:val="Hyperlink"/>
          <w:rFonts w:eastAsia="Calibri"/>
          <w:szCs w:val="18"/>
        </w:rPr>
      </w:pPr>
      <w:r>
        <w:rPr>
          <w:rStyle w:val="Hyperlink"/>
          <w:rFonts w:eastAsia="Calibri"/>
          <w:szCs w:val="18"/>
        </w:rPr>
        <w:t>[</w:t>
      </w:r>
      <w:r w:rsidRPr="00EB7D90">
        <w:rPr>
          <w:rStyle w:val="Hyperlink"/>
          <w:rFonts w:eastAsia="Calibri"/>
          <w:szCs w:val="18"/>
        </w:rPr>
        <w:t>http://www.w3.org/WAI/RD/2014/way-finding/cfp.html</w:t>
      </w:r>
      <w:r>
        <w:rPr>
          <w:rStyle w:val="Hyperlink"/>
          <w:rFonts w:eastAsia="Calibri"/>
          <w:szCs w:val="18"/>
        </w:rPr>
        <w:t xml:space="preserve">] </w:t>
      </w:r>
    </w:p>
    <w:p w:rsidR="0033421B" w:rsidRPr="0033421B" w:rsidRDefault="0033421B" w:rsidP="0033421B">
      <w:pPr>
        <w:jc w:val="both"/>
        <w:rPr>
          <w:rFonts w:eastAsia="Calibri"/>
          <w:color w:val="333399"/>
          <w:szCs w:val="18"/>
        </w:rPr>
      </w:pPr>
    </w:p>
    <w:p w:rsidR="00EA035A" w:rsidRDefault="00EA035A" w:rsidP="00EA035A">
      <w:pPr>
        <w:rPr>
          <w:rFonts w:eastAsia="Calibri"/>
          <w:b/>
          <w:smallCaps/>
          <w:sz w:val="22"/>
        </w:rPr>
      </w:pPr>
      <w:r>
        <w:rPr>
          <w:rFonts w:eastAsia="Calibri"/>
          <w:b/>
          <w:smallCaps/>
          <w:sz w:val="22"/>
        </w:rPr>
        <w:t>ODEP</w:t>
      </w:r>
      <w:r w:rsidRPr="004456E8">
        <w:rPr>
          <w:rFonts w:eastAsia="Calibri"/>
          <w:b/>
          <w:smallCaps/>
          <w:sz w:val="22"/>
        </w:rPr>
        <w:t xml:space="preserve"> Announces </w:t>
      </w:r>
      <w:r>
        <w:rPr>
          <w:rFonts w:eastAsia="Calibri"/>
          <w:b/>
          <w:smallCaps/>
          <w:sz w:val="22"/>
        </w:rPr>
        <w:t xml:space="preserve">$8.4M in </w:t>
      </w:r>
      <w:r w:rsidRPr="004456E8">
        <w:rPr>
          <w:rFonts w:eastAsia="Calibri"/>
          <w:b/>
          <w:smallCaps/>
          <w:sz w:val="22"/>
        </w:rPr>
        <w:t>Continued Funding to Improve Employment Opportunities for People with Disabilities</w:t>
      </w:r>
    </w:p>
    <w:p w:rsidR="00EA035A" w:rsidRDefault="00EA035A" w:rsidP="00002E0D">
      <w:pPr>
        <w:spacing w:after="120"/>
        <w:jc w:val="both"/>
        <w:rPr>
          <w:rFonts w:eastAsia="Calibri"/>
          <w:szCs w:val="18"/>
        </w:rPr>
      </w:pPr>
      <w:r>
        <w:rPr>
          <w:rFonts w:eastAsia="Calibri"/>
          <w:szCs w:val="18"/>
        </w:rPr>
        <w:t xml:space="preserve">September 11, 2014 – </w:t>
      </w:r>
      <w:r w:rsidRPr="004456E8">
        <w:rPr>
          <w:rFonts w:eastAsia="Calibri"/>
          <w:szCs w:val="18"/>
        </w:rPr>
        <w:t xml:space="preserve">The U.S. Department of Labor's Office of Disability Employment Policy </w:t>
      </w:r>
      <w:r>
        <w:rPr>
          <w:rFonts w:eastAsia="Calibri"/>
          <w:szCs w:val="18"/>
        </w:rPr>
        <w:t xml:space="preserve">(ODEP) </w:t>
      </w:r>
      <w:r w:rsidRPr="004456E8">
        <w:rPr>
          <w:rFonts w:eastAsia="Calibri"/>
          <w:szCs w:val="18"/>
        </w:rPr>
        <w:t xml:space="preserve">announced </w:t>
      </w:r>
      <w:r>
        <w:rPr>
          <w:rFonts w:eastAsia="Calibri"/>
          <w:szCs w:val="18"/>
        </w:rPr>
        <w:t>in a news release that the office would continue funding</w:t>
      </w:r>
      <w:r w:rsidRPr="004456E8">
        <w:rPr>
          <w:rFonts w:eastAsia="Calibri"/>
          <w:szCs w:val="18"/>
        </w:rPr>
        <w:t xml:space="preserve"> organizations that improve employment opportunities for people wit</w:t>
      </w:r>
      <w:r>
        <w:rPr>
          <w:rFonts w:eastAsia="Calibri"/>
          <w:szCs w:val="18"/>
        </w:rPr>
        <w:t>h disabilities. A</w:t>
      </w:r>
      <w:r w:rsidRPr="004456E8">
        <w:rPr>
          <w:rFonts w:eastAsia="Calibri"/>
          <w:szCs w:val="18"/>
        </w:rPr>
        <w:t xml:space="preserve"> total of $8,422,574 </w:t>
      </w:r>
      <w:r>
        <w:rPr>
          <w:rFonts w:eastAsia="Calibri"/>
          <w:szCs w:val="18"/>
        </w:rPr>
        <w:t>will be dedicated to</w:t>
      </w:r>
      <w:r w:rsidRPr="004456E8">
        <w:rPr>
          <w:rFonts w:eastAsia="Calibri"/>
          <w:szCs w:val="18"/>
        </w:rPr>
        <w:t xml:space="preserve"> entities</w:t>
      </w:r>
      <w:r>
        <w:rPr>
          <w:rFonts w:eastAsia="Calibri"/>
          <w:szCs w:val="18"/>
        </w:rPr>
        <w:t>, including: the Add Us In initiative,</w:t>
      </w:r>
      <w:r w:rsidRPr="004456E8">
        <w:rPr>
          <w:rFonts w:eastAsia="Calibri"/>
          <w:szCs w:val="18"/>
        </w:rPr>
        <w:t xml:space="preserve"> the Institute for Educational Leadership to operate the National Collaborative on Workforce and Disability for Y</w:t>
      </w:r>
      <w:r>
        <w:rPr>
          <w:rFonts w:eastAsia="Calibri"/>
          <w:szCs w:val="18"/>
        </w:rPr>
        <w:t>outh,</w:t>
      </w:r>
      <w:r w:rsidRPr="004456E8">
        <w:rPr>
          <w:rFonts w:eastAsia="Calibri"/>
          <w:szCs w:val="18"/>
        </w:rPr>
        <w:t xml:space="preserve"> the National Disability Institute to operate the National Center on Leadership for Employment and Advancement of</w:t>
      </w:r>
      <w:r>
        <w:rPr>
          <w:rFonts w:eastAsia="Calibri"/>
          <w:szCs w:val="18"/>
        </w:rPr>
        <w:t xml:space="preserve"> Citizens with Disabilities,</w:t>
      </w:r>
      <w:r w:rsidRPr="004456E8">
        <w:rPr>
          <w:rFonts w:eastAsia="Calibri"/>
          <w:szCs w:val="18"/>
        </w:rPr>
        <w:t xml:space="preserve"> the Rehabilitation Engineering and Assistive Technology Society of North America to operate the Partnership on Employ</w:t>
      </w:r>
      <w:r>
        <w:rPr>
          <w:rFonts w:eastAsia="Calibri"/>
          <w:szCs w:val="18"/>
        </w:rPr>
        <w:t xml:space="preserve">ment and Accessible Technology, and </w:t>
      </w:r>
      <w:r w:rsidRPr="004456E8">
        <w:rPr>
          <w:rFonts w:eastAsia="Calibri"/>
          <w:szCs w:val="18"/>
        </w:rPr>
        <w:t>West Virginia University Research Corp to operat</w:t>
      </w:r>
      <w:r>
        <w:rPr>
          <w:rFonts w:eastAsia="Calibri"/>
          <w:szCs w:val="18"/>
        </w:rPr>
        <w:t>e the Job Accommodation Network.</w:t>
      </w:r>
    </w:p>
    <w:p w:rsidR="00EA035A" w:rsidRDefault="00EA035A" w:rsidP="00971F39">
      <w:pPr>
        <w:jc w:val="both"/>
        <w:rPr>
          <w:rFonts w:eastAsia="Calibri"/>
          <w:szCs w:val="18"/>
        </w:rPr>
      </w:pPr>
      <w:r>
        <w:rPr>
          <w:rFonts w:eastAsia="Calibri"/>
          <w:szCs w:val="18"/>
        </w:rPr>
        <w:t>Recognizing that people with disabilities have skills needed in the workforce, the</w:t>
      </w:r>
      <w:r w:rsidRPr="00F72809">
        <w:rPr>
          <w:rFonts w:eastAsia="Calibri"/>
          <w:szCs w:val="18"/>
        </w:rPr>
        <w:t xml:space="preserve"> U.S. Secretary of Labor Thomas E. Perez</w:t>
      </w:r>
      <w:r>
        <w:rPr>
          <w:rFonts w:eastAsia="Calibri"/>
          <w:szCs w:val="18"/>
        </w:rPr>
        <w:t xml:space="preserve"> stated,</w:t>
      </w:r>
      <w:r w:rsidRPr="00F72809">
        <w:rPr>
          <w:rFonts w:eastAsia="Calibri"/>
          <w:szCs w:val="18"/>
        </w:rPr>
        <w:t xml:space="preserve"> "These federal grants will help connect these workers with employers and put them on the path to economic self-sufficiency."</w:t>
      </w:r>
    </w:p>
    <w:p w:rsidR="00EA035A" w:rsidRPr="00EA035A" w:rsidRDefault="00EA035A" w:rsidP="00EA035A">
      <w:pPr>
        <w:pStyle w:val="Heading4"/>
        <w:keepNext w:val="0"/>
        <w:keepLines w:val="0"/>
        <w:spacing w:before="240" w:line="276" w:lineRule="auto"/>
        <w:rPr>
          <w:rFonts w:ascii="Verdana" w:hAnsi="Verdana" w:cstheme="minorBidi"/>
          <w:b w:val="0"/>
          <w:bCs w:val="0"/>
          <w:i w:val="0"/>
          <w:iCs w:val="0"/>
          <w:smallCaps/>
          <w:color w:val="auto"/>
          <w:spacing w:val="10"/>
          <w:sz w:val="22"/>
        </w:rPr>
      </w:pPr>
      <w:r w:rsidRPr="00EA035A">
        <w:rPr>
          <w:rFonts w:ascii="Verdana" w:hAnsi="Verdana" w:cstheme="minorBidi"/>
          <w:b w:val="0"/>
          <w:bCs w:val="0"/>
          <w:i w:val="0"/>
          <w:iCs w:val="0"/>
          <w:smallCaps/>
          <w:color w:val="auto"/>
          <w:spacing w:val="10"/>
          <w:sz w:val="22"/>
        </w:rPr>
        <w:t>Additional Information</w:t>
      </w:r>
    </w:p>
    <w:p w:rsidR="00EA035A" w:rsidRDefault="004E1318" w:rsidP="00EA035A">
      <w:pPr>
        <w:rPr>
          <w:rStyle w:val="Hyperlink"/>
        </w:rPr>
      </w:pPr>
      <w:hyperlink r:id="rId30" w:history="1">
        <w:r w:rsidR="00EA035A" w:rsidRPr="004456E8">
          <w:rPr>
            <w:rStyle w:val="Hyperlink"/>
          </w:rPr>
          <w:t>$8.4M in continued funding to improve employment opportunities for people with disabilities announced by US Labor Department</w:t>
        </w:r>
      </w:hyperlink>
    </w:p>
    <w:p w:rsidR="00EA035A" w:rsidRPr="004456E8" w:rsidRDefault="00EA035A" w:rsidP="00EA035A">
      <w:r>
        <w:t>[</w:t>
      </w:r>
      <w:hyperlink r:id="rId31" w:history="1">
        <w:r w:rsidRPr="00C62A90">
          <w:rPr>
            <w:rStyle w:val="Hyperlink"/>
          </w:rPr>
          <w:t>http://www.dol.gov/opa/media/press/odep/ODEP20141699.htm</w:t>
        </w:r>
      </w:hyperlink>
      <w:r>
        <w:t xml:space="preserve"> ]</w:t>
      </w:r>
    </w:p>
    <w:p w:rsidR="00EA035A" w:rsidRDefault="00EA035A" w:rsidP="0033421B">
      <w:pPr>
        <w:rPr>
          <w:rFonts w:eastAsia="Calibri"/>
          <w:b/>
          <w:smallCaps/>
          <w:sz w:val="22"/>
        </w:rPr>
      </w:pPr>
    </w:p>
    <w:p w:rsidR="0033421B" w:rsidRPr="0033421B" w:rsidRDefault="0033421B" w:rsidP="0033421B">
      <w:pPr>
        <w:rPr>
          <w:rFonts w:eastAsia="Calibri"/>
          <w:b/>
          <w:smallCaps/>
          <w:sz w:val="22"/>
        </w:rPr>
      </w:pPr>
      <w:r w:rsidRPr="0033421B">
        <w:rPr>
          <w:rFonts w:eastAsia="Calibri"/>
          <w:b/>
          <w:smallCaps/>
          <w:sz w:val="22"/>
        </w:rPr>
        <w:t>Video Conferencing Enhancement for People with Disabilities</w:t>
      </w:r>
    </w:p>
    <w:p w:rsidR="0033421B" w:rsidRPr="0033421B" w:rsidRDefault="0033421B" w:rsidP="0033421B">
      <w:pPr>
        <w:jc w:val="both"/>
        <w:rPr>
          <w:rFonts w:eastAsia="Calibri"/>
          <w:color w:val="000000"/>
          <w:szCs w:val="18"/>
        </w:rPr>
      </w:pPr>
      <w:r w:rsidRPr="0033421B">
        <w:rPr>
          <w:rFonts w:eastAsia="Calibri"/>
          <w:color w:val="000000"/>
          <w:szCs w:val="18"/>
        </w:rPr>
        <w:t xml:space="preserve">September 29, 2014 – </w:t>
      </w:r>
      <w:r>
        <w:rPr>
          <w:rFonts w:eastAsia="Calibri"/>
          <w:color w:val="000000"/>
          <w:szCs w:val="18"/>
        </w:rPr>
        <w:t xml:space="preserve">Blue Jeans Network </w:t>
      </w:r>
      <w:r w:rsidRPr="0033421B">
        <w:rPr>
          <w:rFonts w:eastAsia="Calibri"/>
          <w:color w:val="000000"/>
          <w:szCs w:val="18"/>
        </w:rPr>
        <w:t>deployed a new feature to enhance video conference accessibility for people with disabilities. Available on Android and iOS devices, the Blue Jeans web app has been updated to extend its service to customers with hearing impairment, blindness and/or low vision, cognitive disabilities, access and functional limitations, and other abilities.</w:t>
      </w:r>
      <w:r>
        <w:rPr>
          <w:rFonts w:eastAsia="Calibri"/>
          <w:color w:val="000000"/>
          <w:szCs w:val="18"/>
        </w:rPr>
        <w:t xml:space="preserve">  </w:t>
      </w:r>
      <w:r w:rsidRPr="0033421B">
        <w:rPr>
          <w:rFonts w:eastAsia="Calibri"/>
          <w:color w:val="000000"/>
          <w:szCs w:val="18"/>
        </w:rPr>
        <w:t>The app’s enhancement of accessibility features include:</w:t>
      </w:r>
    </w:p>
    <w:p w:rsidR="0033421B" w:rsidRDefault="0033421B" w:rsidP="009D6DED">
      <w:pPr>
        <w:pStyle w:val="ListParagraph"/>
        <w:numPr>
          <w:ilvl w:val="0"/>
          <w:numId w:val="17"/>
        </w:numPr>
        <w:jc w:val="both"/>
        <w:rPr>
          <w:rFonts w:eastAsia="Calibri"/>
          <w:color w:val="000000"/>
          <w:szCs w:val="18"/>
        </w:rPr>
      </w:pPr>
      <w:r>
        <w:rPr>
          <w:rFonts w:eastAsia="Calibri"/>
          <w:color w:val="000000"/>
          <w:szCs w:val="18"/>
        </w:rPr>
        <w:t>Distance Learning</w:t>
      </w:r>
    </w:p>
    <w:p w:rsidR="0033421B" w:rsidRDefault="0033421B" w:rsidP="009D6DED">
      <w:pPr>
        <w:pStyle w:val="ListParagraph"/>
        <w:numPr>
          <w:ilvl w:val="0"/>
          <w:numId w:val="17"/>
        </w:numPr>
        <w:jc w:val="both"/>
        <w:rPr>
          <w:rFonts w:eastAsia="Calibri"/>
          <w:color w:val="000000"/>
          <w:szCs w:val="18"/>
        </w:rPr>
      </w:pPr>
      <w:r>
        <w:rPr>
          <w:rFonts w:eastAsia="Calibri"/>
          <w:color w:val="000000"/>
          <w:szCs w:val="18"/>
        </w:rPr>
        <w:t>Interpreter Services</w:t>
      </w:r>
    </w:p>
    <w:p w:rsidR="0033421B" w:rsidRPr="0033421B" w:rsidRDefault="0033421B" w:rsidP="009D6DED">
      <w:pPr>
        <w:pStyle w:val="ListParagraph"/>
        <w:numPr>
          <w:ilvl w:val="0"/>
          <w:numId w:val="17"/>
        </w:numPr>
        <w:jc w:val="both"/>
        <w:rPr>
          <w:rFonts w:cstheme="minorBidi"/>
          <w:b/>
          <w:bCs/>
          <w:i/>
          <w:iCs/>
          <w:smallCaps/>
          <w:spacing w:val="10"/>
          <w:sz w:val="22"/>
        </w:rPr>
      </w:pPr>
      <w:r w:rsidRPr="0033421B">
        <w:rPr>
          <w:rFonts w:eastAsia="Calibri"/>
          <w:color w:val="000000"/>
          <w:szCs w:val="18"/>
        </w:rPr>
        <w:t>Compatibility with screen readers</w:t>
      </w:r>
    </w:p>
    <w:p w:rsidR="006D4A0D" w:rsidRPr="00EA035A" w:rsidRDefault="006D4A0D" w:rsidP="006D4A0D">
      <w:pPr>
        <w:pStyle w:val="Heading4"/>
        <w:keepNext w:val="0"/>
        <w:keepLines w:val="0"/>
        <w:spacing w:before="240" w:line="276" w:lineRule="auto"/>
        <w:rPr>
          <w:rFonts w:ascii="Verdana" w:hAnsi="Verdana" w:cstheme="minorBidi"/>
          <w:b w:val="0"/>
          <w:bCs w:val="0"/>
          <w:i w:val="0"/>
          <w:iCs w:val="0"/>
          <w:smallCaps/>
          <w:color w:val="auto"/>
          <w:spacing w:val="10"/>
          <w:sz w:val="22"/>
        </w:rPr>
      </w:pPr>
      <w:r w:rsidRPr="00EA035A">
        <w:rPr>
          <w:rFonts w:ascii="Verdana" w:hAnsi="Verdana" w:cstheme="minorBidi"/>
          <w:b w:val="0"/>
          <w:bCs w:val="0"/>
          <w:i w:val="0"/>
          <w:iCs w:val="0"/>
          <w:smallCaps/>
          <w:color w:val="auto"/>
          <w:spacing w:val="10"/>
          <w:sz w:val="22"/>
        </w:rPr>
        <w:t>Additional Information</w:t>
      </w:r>
    </w:p>
    <w:p w:rsidR="0033421B" w:rsidRDefault="004E1318" w:rsidP="0033421B">
      <w:pPr>
        <w:jc w:val="both"/>
        <w:rPr>
          <w:rFonts w:eastAsia="Calibri"/>
          <w:color w:val="333399"/>
          <w:szCs w:val="18"/>
        </w:rPr>
      </w:pPr>
      <w:hyperlink r:id="rId32" w:history="1">
        <w:r w:rsidR="0033421B" w:rsidRPr="0033421B">
          <w:rPr>
            <w:rStyle w:val="Hyperlink"/>
            <w:rFonts w:eastAsia="Calibri"/>
            <w:szCs w:val="18"/>
            <w:lang w:val="en"/>
          </w:rPr>
          <w:t>Blue Jeans Network Adds Key Features To Enhance Video Conferencing Accessibility to Customers with Disabilities</w:t>
        </w:r>
      </w:hyperlink>
    </w:p>
    <w:p w:rsidR="0033421B" w:rsidRPr="0033421B" w:rsidRDefault="0033421B" w:rsidP="0033421B">
      <w:pPr>
        <w:jc w:val="both"/>
        <w:rPr>
          <w:rFonts w:eastAsia="Calibri"/>
          <w:color w:val="333399"/>
          <w:szCs w:val="18"/>
          <w:lang w:val="en"/>
        </w:rPr>
      </w:pPr>
      <w:r>
        <w:rPr>
          <w:rFonts w:eastAsia="Calibri"/>
          <w:color w:val="333399"/>
          <w:szCs w:val="18"/>
          <w:lang w:val="en"/>
        </w:rPr>
        <w:lastRenderedPageBreak/>
        <w:t>[</w:t>
      </w:r>
      <w:r w:rsidRPr="0033421B">
        <w:rPr>
          <w:rFonts w:eastAsia="Calibri"/>
          <w:color w:val="333399"/>
          <w:szCs w:val="18"/>
          <w:lang w:val="en"/>
        </w:rPr>
        <w:t>https://bluejeans.com/press-releases/blue-jeans-network-adds-key-features-to-enhance-video-conferencing</w:t>
      </w:r>
      <w:r>
        <w:rPr>
          <w:rFonts w:eastAsia="Calibri"/>
          <w:color w:val="333399"/>
          <w:szCs w:val="18"/>
          <w:lang w:val="en"/>
        </w:rPr>
        <w:t>]</w:t>
      </w:r>
    </w:p>
    <w:p w:rsidR="0033421B" w:rsidRDefault="0033421B" w:rsidP="00535F80">
      <w:pPr>
        <w:jc w:val="both"/>
        <w:rPr>
          <w:rFonts w:eastAsia="Calibri"/>
          <w:color w:val="000000"/>
          <w:szCs w:val="18"/>
        </w:rPr>
      </w:pPr>
    </w:p>
    <w:p w:rsidR="00FD2C0E" w:rsidRDefault="00D606B6" w:rsidP="00DC762B">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11" w:name="wirelessrercupdates"/>
      <w:bookmarkEnd w:id="11"/>
      <w:r w:rsidRPr="00DC762B">
        <w:rPr>
          <w:rFonts w:ascii="Verdana" w:eastAsiaTheme="minorEastAsia" w:hAnsi="Verdana" w:cstheme="minorBidi"/>
          <w:b w:val="0"/>
          <w:bCs w:val="0"/>
          <w:i w:val="0"/>
          <w:smallCaps/>
          <w:spacing w:val="5"/>
          <w:sz w:val="32"/>
          <w:szCs w:val="32"/>
          <w:u w:val="none"/>
        </w:rPr>
        <w:t xml:space="preserve">Wireless RERC Updates </w:t>
      </w:r>
    </w:p>
    <w:p w:rsidR="00184C07" w:rsidRDefault="00184C07" w:rsidP="006D4A0D">
      <w:pPr>
        <w:spacing w:before="120"/>
        <w:rPr>
          <w:rFonts w:eastAsiaTheme="minorEastAsia"/>
          <w:b/>
        </w:rPr>
      </w:pPr>
    </w:p>
    <w:p w:rsidR="000E6FCB" w:rsidRDefault="000E6FCB" w:rsidP="000E6FCB">
      <w:pPr>
        <w:jc w:val="both"/>
        <w:rPr>
          <w:rFonts w:eastAsia="Calibri"/>
          <w:b/>
          <w:smallCaps/>
          <w:sz w:val="22"/>
        </w:rPr>
      </w:pPr>
      <w:r>
        <w:rPr>
          <w:rFonts w:eastAsia="Calibri"/>
          <w:b/>
          <w:smallCaps/>
          <w:sz w:val="22"/>
        </w:rPr>
        <w:t>App Update: IDEAL Currency Identifier</w:t>
      </w:r>
    </w:p>
    <w:p w:rsidR="000E6FCB" w:rsidRDefault="000E6FCB" w:rsidP="00971F39">
      <w:pPr>
        <w:jc w:val="both"/>
        <w:rPr>
          <w:rFonts w:eastAsia="Calibri"/>
          <w:szCs w:val="18"/>
        </w:rPr>
      </w:pPr>
      <w:r>
        <w:rPr>
          <w:rFonts w:eastAsia="Calibri"/>
          <w:szCs w:val="18"/>
        </w:rPr>
        <w:t xml:space="preserve">September 8, 2014 – IDEAL Group Apps4Android released an update for the “IDEAL Currency Identifier” app this month. Created to make currency more accessible to people with disabilities, the app’s new features allow users to identify notes more quickly and recognize the redesigned $100 note. Developed with support from the Wireless RERC’s App Factory and NIDRR, </w:t>
      </w:r>
      <w:r>
        <w:rPr>
          <w:rFonts w:eastAsia="Calibri"/>
          <w:color w:val="000000"/>
          <w:szCs w:val="18"/>
        </w:rPr>
        <w:t xml:space="preserve">the app is free and available for download at the </w:t>
      </w:r>
      <w:hyperlink r:id="rId33" w:history="1">
        <w:r>
          <w:rPr>
            <w:rStyle w:val="Hyperlink"/>
            <w:rFonts w:eastAsia="Calibri"/>
          </w:rPr>
          <w:t>Google Play Store</w:t>
        </w:r>
      </w:hyperlink>
      <w:r>
        <w:rPr>
          <w:rFonts w:eastAsia="Calibri"/>
          <w:color w:val="000000"/>
          <w:szCs w:val="18"/>
        </w:rPr>
        <w:t>.</w:t>
      </w:r>
    </w:p>
    <w:p w:rsidR="000E6FCB" w:rsidRDefault="000E6FCB" w:rsidP="00971F39">
      <w:pPr>
        <w:jc w:val="both"/>
        <w:rPr>
          <w:rFonts w:eastAsia="Calibri"/>
          <w:szCs w:val="18"/>
        </w:rPr>
      </w:pPr>
    </w:p>
    <w:p w:rsidR="000E6FCB" w:rsidRDefault="000E6FCB" w:rsidP="00971F39">
      <w:pPr>
        <w:jc w:val="both"/>
        <w:rPr>
          <w:rFonts w:eastAsia="Calibri"/>
          <w:color w:val="000000"/>
          <w:szCs w:val="18"/>
        </w:rPr>
      </w:pPr>
      <w:r>
        <w:rPr>
          <w:rFonts w:eastAsia="Calibri"/>
          <w:color w:val="000000"/>
          <w:szCs w:val="18"/>
        </w:rPr>
        <w:t>Jim Mueller, Wireless RERC App Factory Director, expressed his excitement about the update: “We’re glad to have been a part of this effort to make currency more accessible and to make mobile wireless technologies more useful for people of all ages and abilities.”</w:t>
      </w:r>
    </w:p>
    <w:p w:rsidR="000E6FCB" w:rsidRPr="000E6FCB" w:rsidRDefault="000E6FCB" w:rsidP="000E6FCB">
      <w:pPr>
        <w:pStyle w:val="Heading4"/>
        <w:keepNext w:val="0"/>
        <w:keepLines w:val="0"/>
        <w:spacing w:before="240" w:line="276" w:lineRule="auto"/>
        <w:rPr>
          <w:rFonts w:ascii="Verdana" w:hAnsi="Verdana" w:cstheme="minorBidi"/>
          <w:b w:val="0"/>
          <w:i w:val="0"/>
          <w:smallCaps/>
          <w:color w:val="auto"/>
          <w:spacing w:val="10"/>
          <w:sz w:val="22"/>
        </w:rPr>
      </w:pPr>
      <w:r w:rsidRPr="000E6FCB">
        <w:rPr>
          <w:rFonts w:ascii="Verdana" w:hAnsi="Verdana" w:cstheme="minorBidi"/>
          <w:b w:val="0"/>
          <w:i w:val="0"/>
          <w:smallCaps/>
          <w:color w:val="auto"/>
          <w:spacing w:val="10"/>
          <w:sz w:val="22"/>
        </w:rPr>
        <w:t>Additional Information</w:t>
      </w:r>
    </w:p>
    <w:p w:rsidR="000E6FCB" w:rsidRDefault="004E1318" w:rsidP="000E6FCB">
      <w:pPr>
        <w:rPr>
          <w:rStyle w:val="Hyperlink"/>
        </w:rPr>
      </w:pPr>
      <w:hyperlink r:id="rId34" w:history="1">
        <w:r w:rsidR="000E6FCB">
          <w:rPr>
            <w:rStyle w:val="Hyperlink"/>
          </w:rPr>
          <w:t>App Enables Blind and Visually Impaired Individuals to Identify U.S. Currency Notes with Android Smartphone</w:t>
        </w:r>
      </w:hyperlink>
    </w:p>
    <w:p w:rsidR="000E6FCB" w:rsidRDefault="000E6FCB" w:rsidP="000E6FCB">
      <w:pPr>
        <w:rPr>
          <w:rFonts w:eastAsia="Calibri"/>
          <w:szCs w:val="18"/>
        </w:rPr>
      </w:pPr>
      <w:r>
        <w:rPr>
          <w:rFonts w:eastAsia="Calibri"/>
          <w:szCs w:val="18"/>
        </w:rPr>
        <w:t>[</w:t>
      </w:r>
      <w:hyperlink r:id="rId35" w:history="1">
        <w:r w:rsidRPr="000E6FCB">
          <w:rPr>
            <w:rStyle w:val="Hyperlink"/>
            <w:rFonts w:eastAsia="Calibri"/>
            <w:szCs w:val="18"/>
          </w:rPr>
          <w:t>http://www.apps4android.org/?p=4778</w:t>
        </w:r>
      </w:hyperlink>
      <w:r>
        <w:rPr>
          <w:rFonts w:eastAsia="Calibri"/>
          <w:szCs w:val="18"/>
        </w:rPr>
        <w:t>]</w:t>
      </w:r>
    </w:p>
    <w:p w:rsidR="000E6FCB" w:rsidRDefault="000E6FCB" w:rsidP="00184C07">
      <w:pPr>
        <w:rPr>
          <w:rFonts w:eastAsia="Calibri"/>
          <w:b/>
          <w:sz w:val="22"/>
        </w:rPr>
      </w:pPr>
    </w:p>
    <w:p w:rsidR="006C1DDF" w:rsidRPr="006C1DDF" w:rsidRDefault="006C1DDF" w:rsidP="006C1DDF">
      <w:pPr>
        <w:jc w:val="both"/>
        <w:rPr>
          <w:rFonts w:eastAsia="Calibri"/>
          <w:b/>
          <w:smallCaps/>
          <w:sz w:val="22"/>
        </w:rPr>
      </w:pPr>
      <w:r w:rsidRPr="006C1DDF">
        <w:rPr>
          <w:rFonts w:eastAsia="Calibri"/>
          <w:b/>
          <w:smallCaps/>
          <w:sz w:val="22"/>
        </w:rPr>
        <w:t>Wireless RERC Comments on FCC 2014 Biennial Report</w:t>
      </w:r>
    </w:p>
    <w:p w:rsidR="006C1DDF" w:rsidRPr="006C1DDF" w:rsidRDefault="006C1DDF" w:rsidP="00971F39">
      <w:pPr>
        <w:jc w:val="both"/>
        <w:rPr>
          <w:rFonts w:eastAsia="Calibri"/>
          <w:szCs w:val="18"/>
        </w:rPr>
      </w:pPr>
      <w:r w:rsidRPr="006C1DDF">
        <w:rPr>
          <w:rFonts w:eastAsia="Calibri"/>
          <w:szCs w:val="18"/>
        </w:rPr>
        <w:t xml:space="preserve">September </w:t>
      </w:r>
      <w:r>
        <w:rPr>
          <w:rFonts w:eastAsia="Calibri"/>
          <w:szCs w:val="18"/>
        </w:rPr>
        <w:t xml:space="preserve">11, 2014 </w:t>
      </w:r>
      <w:r w:rsidRPr="006C1DDF">
        <w:rPr>
          <w:rFonts w:eastAsia="Calibri"/>
          <w:szCs w:val="18"/>
        </w:rPr>
        <w:t>– Georgia Tech’s Center for Advanced Communications Policy (CACP), in collaboration with the Wireless RERC, submitted comments to an FCC Public Notice [</w:t>
      </w:r>
      <w:r w:rsidRPr="00332507">
        <w:rPr>
          <w:rFonts w:eastAsia="Calibri"/>
          <w:b/>
          <w:szCs w:val="18"/>
        </w:rPr>
        <w:t>CG Docket No. 10-213</w:t>
      </w:r>
      <w:r w:rsidRPr="006C1DDF">
        <w:rPr>
          <w:rFonts w:eastAsia="Calibri"/>
          <w:szCs w:val="18"/>
        </w:rPr>
        <w:t>] asking for comments on the tentative findings about the accessibility of communication technologies. Released on August 28, 2014, the Public Notice requested comments assessing the extent to which telecommunications and advanced communications services and technology have complied with</w:t>
      </w:r>
      <w:r w:rsidR="00332507">
        <w:rPr>
          <w:rFonts w:eastAsia="Calibri"/>
          <w:szCs w:val="18"/>
        </w:rPr>
        <w:t xml:space="preserve"> the T</w:t>
      </w:r>
      <w:r w:rsidR="00332507" w:rsidRPr="00332507">
        <w:rPr>
          <w:rFonts w:eastAsia="Calibri"/>
          <w:i/>
          <w:szCs w:val="18"/>
        </w:rPr>
        <w:t xml:space="preserve">wenty-first Century Video and Communications Accessibility Act </w:t>
      </w:r>
      <w:r w:rsidR="00332507">
        <w:rPr>
          <w:rFonts w:eastAsia="Calibri"/>
          <w:szCs w:val="18"/>
        </w:rPr>
        <w:t>(</w:t>
      </w:r>
      <w:r w:rsidRPr="006C1DDF">
        <w:rPr>
          <w:rFonts w:eastAsia="Calibri"/>
          <w:szCs w:val="18"/>
        </w:rPr>
        <w:t>CVAA</w:t>
      </w:r>
      <w:r w:rsidR="00332507">
        <w:rPr>
          <w:rFonts w:eastAsia="Calibri"/>
          <w:szCs w:val="18"/>
        </w:rPr>
        <w:t>)</w:t>
      </w:r>
      <w:r w:rsidRPr="006C1DDF">
        <w:rPr>
          <w:rFonts w:eastAsia="Calibri"/>
          <w:szCs w:val="18"/>
        </w:rPr>
        <w:t xml:space="preserve"> mandates, related recordkeeping and enforcement obligations, and existing accessibility barriers for communications technologies.</w:t>
      </w:r>
      <w:r w:rsidR="00332507">
        <w:rPr>
          <w:rFonts w:eastAsia="Calibri"/>
          <w:szCs w:val="18"/>
        </w:rPr>
        <w:t xml:space="preserve"> </w:t>
      </w:r>
      <w:r w:rsidRPr="006C1DDF">
        <w:rPr>
          <w:rFonts w:eastAsia="Calibri"/>
          <w:szCs w:val="18"/>
        </w:rPr>
        <w:t>Georgia Tech’s CACP and the Wireless RERC submitted comments addressing various aspects of inclusive</w:t>
      </w:r>
      <w:r w:rsidR="00332507">
        <w:rPr>
          <w:rFonts w:eastAsia="Calibri"/>
          <w:szCs w:val="18"/>
        </w:rPr>
        <w:t xml:space="preserve"> business practices </w:t>
      </w:r>
      <w:r w:rsidRPr="006C1DDF">
        <w:rPr>
          <w:rFonts w:eastAsia="Calibri"/>
          <w:szCs w:val="18"/>
        </w:rPr>
        <w:t>and accessible technologies</w:t>
      </w:r>
      <w:r w:rsidR="00332507">
        <w:rPr>
          <w:rFonts w:eastAsia="Calibri"/>
          <w:szCs w:val="18"/>
        </w:rPr>
        <w:t xml:space="preserve"> and features</w:t>
      </w:r>
      <w:r w:rsidRPr="006C1DDF">
        <w:rPr>
          <w:rFonts w:eastAsia="Calibri"/>
          <w:szCs w:val="18"/>
        </w:rPr>
        <w:t>, including:</w:t>
      </w:r>
    </w:p>
    <w:p w:rsidR="006C1DDF" w:rsidRPr="006C1DDF" w:rsidRDefault="006C1DDF" w:rsidP="00971F39">
      <w:pPr>
        <w:pStyle w:val="ListParagraph"/>
        <w:numPr>
          <w:ilvl w:val="0"/>
          <w:numId w:val="16"/>
        </w:numPr>
        <w:jc w:val="both"/>
        <w:rPr>
          <w:rFonts w:eastAsia="Calibri"/>
          <w:szCs w:val="18"/>
        </w:rPr>
      </w:pPr>
      <w:r w:rsidRPr="006C1DDF">
        <w:rPr>
          <w:rFonts w:eastAsia="Calibri"/>
          <w:szCs w:val="18"/>
        </w:rPr>
        <w:t>Research supporting tentative findings that show an increase in accessible technologies;</w:t>
      </w:r>
    </w:p>
    <w:p w:rsidR="006C1DDF" w:rsidRPr="006C1DDF" w:rsidRDefault="006C1DDF" w:rsidP="00971F39">
      <w:pPr>
        <w:pStyle w:val="ListParagraph"/>
        <w:numPr>
          <w:ilvl w:val="0"/>
          <w:numId w:val="16"/>
        </w:numPr>
        <w:jc w:val="both"/>
        <w:rPr>
          <w:rFonts w:eastAsia="Calibri"/>
          <w:szCs w:val="18"/>
        </w:rPr>
      </w:pPr>
      <w:r w:rsidRPr="006C1DDF">
        <w:rPr>
          <w:rFonts w:eastAsia="Calibri"/>
          <w:szCs w:val="18"/>
        </w:rPr>
        <w:t>Information concerning the staffing and training of people who are knowledgeable about assistive technologies and the people who use them;</w:t>
      </w:r>
    </w:p>
    <w:p w:rsidR="006C1DDF" w:rsidRPr="006C1DDF" w:rsidRDefault="006C1DDF" w:rsidP="00971F39">
      <w:pPr>
        <w:pStyle w:val="ListParagraph"/>
        <w:numPr>
          <w:ilvl w:val="0"/>
          <w:numId w:val="16"/>
        </w:numPr>
        <w:jc w:val="both"/>
        <w:rPr>
          <w:rFonts w:eastAsia="Calibri"/>
          <w:szCs w:val="18"/>
        </w:rPr>
      </w:pPr>
      <w:r w:rsidRPr="006C1DDF">
        <w:rPr>
          <w:rFonts w:eastAsia="Calibri"/>
          <w:szCs w:val="18"/>
        </w:rPr>
        <w:t xml:space="preserve">Discrepancies among retail staff and retailer knowledge about assistive </w:t>
      </w:r>
      <w:r w:rsidR="00332507">
        <w:rPr>
          <w:rFonts w:eastAsia="Calibri"/>
          <w:szCs w:val="18"/>
        </w:rPr>
        <w:t>features</w:t>
      </w:r>
      <w:r w:rsidRPr="006C1DDF">
        <w:rPr>
          <w:rFonts w:eastAsia="Calibri"/>
          <w:szCs w:val="18"/>
        </w:rPr>
        <w:t xml:space="preserve"> and;</w:t>
      </w:r>
    </w:p>
    <w:p w:rsidR="006C1DDF" w:rsidRPr="006C1DDF" w:rsidRDefault="006C1DDF" w:rsidP="00971F39">
      <w:pPr>
        <w:pStyle w:val="ListParagraph"/>
        <w:numPr>
          <w:ilvl w:val="0"/>
          <w:numId w:val="16"/>
        </w:numPr>
        <w:jc w:val="both"/>
        <w:rPr>
          <w:rFonts w:eastAsia="Calibri"/>
          <w:szCs w:val="18"/>
        </w:rPr>
      </w:pPr>
      <w:r w:rsidRPr="006C1DDF">
        <w:rPr>
          <w:rFonts w:eastAsia="Calibri"/>
          <w:szCs w:val="18"/>
        </w:rPr>
        <w:t xml:space="preserve">The lack of accessible </w:t>
      </w:r>
      <w:r w:rsidR="00332507">
        <w:rPr>
          <w:rFonts w:eastAsia="Calibri"/>
          <w:szCs w:val="18"/>
        </w:rPr>
        <w:t>notification features</w:t>
      </w:r>
      <w:r w:rsidRPr="006C1DDF">
        <w:rPr>
          <w:rFonts w:eastAsia="Calibri"/>
          <w:szCs w:val="18"/>
        </w:rPr>
        <w:t>.</w:t>
      </w:r>
    </w:p>
    <w:p w:rsidR="006C1DDF" w:rsidRPr="000E6FCB" w:rsidRDefault="006C1DDF" w:rsidP="006C1DDF">
      <w:pPr>
        <w:pStyle w:val="Heading4"/>
        <w:keepNext w:val="0"/>
        <w:keepLines w:val="0"/>
        <w:spacing w:before="240" w:line="276" w:lineRule="auto"/>
        <w:rPr>
          <w:rFonts w:ascii="Verdana" w:hAnsi="Verdana" w:cstheme="minorBidi"/>
          <w:b w:val="0"/>
          <w:i w:val="0"/>
          <w:smallCaps/>
          <w:color w:val="auto"/>
          <w:spacing w:val="10"/>
          <w:sz w:val="22"/>
        </w:rPr>
      </w:pPr>
      <w:r w:rsidRPr="000E6FCB">
        <w:rPr>
          <w:rFonts w:ascii="Verdana" w:hAnsi="Verdana" w:cstheme="minorBidi"/>
          <w:b w:val="0"/>
          <w:i w:val="0"/>
          <w:smallCaps/>
          <w:color w:val="auto"/>
          <w:spacing w:val="10"/>
          <w:sz w:val="22"/>
        </w:rPr>
        <w:t>Additional Information</w:t>
      </w:r>
    </w:p>
    <w:p w:rsidR="006C1DDF" w:rsidRDefault="006C1DDF" w:rsidP="006C1DDF">
      <w:pPr>
        <w:rPr>
          <w:rStyle w:val="Hyperlink"/>
        </w:rPr>
      </w:pPr>
      <w:r w:rsidRPr="009D6DED">
        <w:rPr>
          <w:rStyle w:val="Hyperlink"/>
        </w:rPr>
        <w:lastRenderedPageBreak/>
        <w:t>Comments of Georgia Institute of Technology (Georgia Tech), Center for Advanced Communications Policy (CACP) and the Rehabilitation Engineering Research Center for Wireless Technologies (Wireless RERC)</w:t>
      </w:r>
    </w:p>
    <w:p w:rsidR="006D5686" w:rsidRPr="009D6DED" w:rsidRDefault="006D5686" w:rsidP="006C1DDF">
      <w:pPr>
        <w:rPr>
          <w:rStyle w:val="Hyperlink"/>
        </w:rPr>
      </w:pPr>
      <w:r>
        <w:rPr>
          <w:rStyle w:val="Hyperlink"/>
        </w:rPr>
        <w:t>[</w:t>
      </w:r>
      <w:r w:rsidRPr="006D5686">
        <w:rPr>
          <w:rStyle w:val="Hyperlink"/>
        </w:rPr>
        <w:t>http://apps.fcc.gov/ecfs/document/view?id=7522088963</w:t>
      </w:r>
      <w:r>
        <w:rPr>
          <w:rStyle w:val="Hyperlink"/>
        </w:rPr>
        <w:t>]</w:t>
      </w:r>
    </w:p>
    <w:p w:rsidR="00184C07" w:rsidRPr="0030207D" w:rsidRDefault="001A600C" w:rsidP="00184C07">
      <w:pPr>
        <w:rPr>
          <w:rFonts w:eastAsia="Calibri"/>
          <w:b/>
          <w:sz w:val="22"/>
        </w:rPr>
      </w:pPr>
      <w:r w:rsidRPr="0030207D">
        <w:rPr>
          <w:rFonts w:eastAsia="Calibri"/>
          <w:b/>
          <w:sz w:val="22"/>
        </w:rPr>
        <w:t xml:space="preserve">Wireless RERC Researchers </w:t>
      </w:r>
      <w:r w:rsidR="00184C07" w:rsidRPr="0030207D">
        <w:rPr>
          <w:rFonts w:eastAsia="Calibri"/>
          <w:b/>
          <w:sz w:val="22"/>
        </w:rPr>
        <w:t>among Recipients of Nearly $1.85M in Funding from Dept. of Labor</w:t>
      </w:r>
    </w:p>
    <w:p w:rsidR="001A600C" w:rsidRPr="001A600C" w:rsidRDefault="00184C07" w:rsidP="00971F39">
      <w:pPr>
        <w:spacing w:after="120"/>
        <w:jc w:val="both"/>
        <w:rPr>
          <w:rFonts w:eastAsiaTheme="minorEastAsia"/>
        </w:rPr>
      </w:pPr>
      <w:r w:rsidRPr="00184C07">
        <w:rPr>
          <w:rFonts w:eastAsiaTheme="minorEastAsia"/>
        </w:rPr>
        <w:t xml:space="preserve">September </w:t>
      </w:r>
      <w:r w:rsidR="001A600C">
        <w:rPr>
          <w:rFonts w:eastAsiaTheme="minorEastAsia"/>
        </w:rPr>
        <w:t xml:space="preserve">30, 2014 </w:t>
      </w:r>
      <w:r w:rsidRPr="00184C07">
        <w:rPr>
          <w:rFonts w:eastAsiaTheme="minorEastAsia"/>
        </w:rPr>
        <w:t>– Georgia Tech’s Center for Advanced Communications Policy</w:t>
      </w:r>
      <w:r w:rsidR="001A600C">
        <w:rPr>
          <w:rFonts w:eastAsiaTheme="minorEastAsia"/>
        </w:rPr>
        <w:t xml:space="preserve"> (CACP), and home of the Wireless RERC, </w:t>
      </w:r>
      <w:r w:rsidRPr="00184C07">
        <w:rPr>
          <w:rFonts w:eastAsiaTheme="minorEastAsia"/>
        </w:rPr>
        <w:t xml:space="preserve">was </w:t>
      </w:r>
      <w:r w:rsidR="001A600C">
        <w:rPr>
          <w:rFonts w:eastAsiaTheme="minorEastAsia"/>
        </w:rPr>
        <w:t xml:space="preserve">among the awardees </w:t>
      </w:r>
      <w:r w:rsidRPr="00184C07">
        <w:rPr>
          <w:rFonts w:eastAsiaTheme="minorEastAsia"/>
        </w:rPr>
        <w:t xml:space="preserve">of the U.S. Department of Labor's Office of Disability Employment Policy (ODEP) cooperative agreement </w:t>
      </w:r>
      <w:r w:rsidR="001A600C">
        <w:rPr>
          <w:rFonts w:eastAsiaTheme="minorEastAsia"/>
        </w:rPr>
        <w:t>to establish a</w:t>
      </w:r>
      <w:r w:rsidR="001A600C" w:rsidRPr="001A600C">
        <w:rPr>
          <w:rFonts w:eastAsiaTheme="minorEastAsia"/>
        </w:rPr>
        <w:t xml:space="preserve"> National Employer Policy, Research and Technical Assistance Center</w:t>
      </w:r>
      <w:r w:rsidR="001A600C">
        <w:rPr>
          <w:rFonts w:eastAsiaTheme="minorEastAsia"/>
        </w:rPr>
        <w:t xml:space="preserve">.  The Agreement will be led by </w:t>
      </w:r>
      <w:r w:rsidRPr="00184C07">
        <w:rPr>
          <w:rFonts w:eastAsiaTheme="minorEastAsia"/>
        </w:rPr>
        <w:t>The Viscardi Center in Albertson, New York</w:t>
      </w:r>
      <w:r w:rsidR="001A600C">
        <w:rPr>
          <w:rFonts w:eastAsiaTheme="minorEastAsia"/>
        </w:rPr>
        <w:t xml:space="preserve">, and partners include </w:t>
      </w:r>
      <w:r w:rsidR="001A600C" w:rsidRPr="001A600C">
        <w:rPr>
          <w:rFonts w:eastAsiaTheme="minorEastAsia"/>
        </w:rPr>
        <w:t xml:space="preserve">the </w:t>
      </w:r>
      <w:hyperlink r:id="rId36" w:history="1">
        <w:r w:rsidR="001A600C" w:rsidRPr="001A600C">
          <w:rPr>
            <w:rStyle w:val="Hyperlink"/>
            <w:rFonts w:eastAsiaTheme="minorEastAsia"/>
          </w:rPr>
          <w:t>United States Business Leadership Network</w:t>
        </w:r>
      </w:hyperlink>
      <w:r w:rsidR="001A600C" w:rsidRPr="001A600C">
        <w:rPr>
          <w:rFonts w:eastAsiaTheme="minorEastAsia"/>
        </w:rPr>
        <w:t xml:space="preserve">; The George Washington University's </w:t>
      </w:r>
      <w:hyperlink r:id="rId37" w:history="1">
        <w:r w:rsidR="001A600C" w:rsidRPr="001A600C">
          <w:rPr>
            <w:rStyle w:val="Hyperlink"/>
            <w:rFonts w:eastAsiaTheme="minorEastAsia"/>
          </w:rPr>
          <w:t>Graduate School of Education &amp; Human Development</w:t>
        </w:r>
      </w:hyperlink>
      <w:r w:rsidR="001A600C" w:rsidRPr="001A600C">
        <w:rPr>
          <w:rFonts w:eastAsiaTheme="minorEastAsia"/>
        </w:rPr>
        <w:t xml:space="preserve">; the </w:t>
      </w:r>
      <w:hyperlink r:id="rId38" w:history="1">
        <w:r w:rsidR="001A600C" w:rsidRPr="001A600C">
          <w:rPr>
            <w:rStyle w:val="Hyperlink"/>
            <w:rFonts w:eastAsiaTheme="minorEastAsia"/>
          </w:rPr>
          <w:t>World Institute on Disability</w:t>
        </w:r>
      </w:hyperlink>
      <w:r w:rsidR="001A600C" w:rsidRPr="001A600C">
        <w:rPr>
          <w:rFonts w:eastAsiaTheme="minorEastAsia"/>
        </w:rPr>
        <w:t xml:space="preserve">; the </w:t>
      </w:r>
      <w:hyperlink r:id="rId39" w:history="1">
        <w:r w:rsidR="001A600C" w:rsidRPr="001A600C">
          <w:rPr>
            <w:rStyle w:val="Hyperlink"/>
            <w:rFonts w:eastAsiaTheme="minorEastAsia"/>
          </w:rPr>
          <w:t>Center for the Study and Advancement of Disability Policy</w:t>
        </w:r>
      </w:hyperlink>
      <w:r w:rsidR="001A600C" w:rsidRPr="001A600C">
        <w:rPr>
          <w:rFonts w:eastAsiaTheme="minorEastAsia"/>
        </w:rPr>
        <w:t xml:space="preserve">; the </w:t>
      </w:r>
      <w:hyperlink r:id="rId40" w:history="1">
        <w:r w:rsidR="001A600C" w:rsidRPr="001A600C">
          <w:rPr>
            <w:rStyle w:val="Hyperlink"/>
            <w:rFonts w:eastAsiaTheme="minorEastAsia"/>
          </w:rPr>
          <w:t>National Conference of State Legislatures</w:t>
        </w:r>
      </w:hyperlink>
      <w:r w:rsidR="001A600C" w:rsidRPr="001A600C">
        <w:rPr>
          <w:rFonts w:eastAsiaTheme="minorEastAsia"/>
        </w:rPr>
        <w:t xml:space="preserve">, in coordination with the </w:t>
      </w:r>
      <w:hyperlink r:id="rId41" w:history="1">
        <w:r w:rsidR="001A600C" w:rsidRPr="001A600C">
          <w:rPr>
            <w:rStyle w:val="Hyperlink"/>
            <w:rFonts w:eastAsiaTheme="minorEastAsia"/>
          </w:rPr>
          <w:t>National Governors Association</w:t>
        </w:r>
      </w:hyperlink>
      <w:r w:rsidR="001A600C" w:rsidRPr="001A600C">
        <w:rPr>
          <w:rFonts w:eastAsiaTheme="minorEastAsia"/>
        </w:rPr>
        <w:t xml:space="preserve">; and the Georgia Institute of Technology's </w:t>
      </w:r>
      <w:hyperlink r:id="rId42" w:history="1">
        <w:r w:rsidR="001A600C" w:rsidRPr="001A600C">
          <w:rPr>
            <w:rStyle w:val="Hyperlink"/>
            <w:rFonts w:eastAsiaTheme="minorEastAsia"/>
          </w:rPr>
          <w:t>Center for Advanced Communications Policy</w:t>
        </w:r>
      </w:hyperlink>
      <w:r w:rsidR="001A600C" w:rsidRPr="001A600C">
        <w:rPr>
          <w:rFonts w:eastAsiaTheme="minorEastAsia"/>
        </w:rPr>
        <w:t xml:space="preserve"> and </w:t>
      </w:r>
      <w:hyperlink r:id="rId43" w:history="1">
        <w:r w:rsidR="001A600C" w:rsidRPr="001A600C">
          <w:rPr>
            <w:rStyle w:val="Hyperlink"/>
            <w:rFonts w:eastAsiaTheme="minorEastAsia"/>
          </w:rPr>
          <w:t>Scheller College of Business</w:t>
        </w:r>
      </w:hyperlink>
      <w:r w:rsidR="001A600C" w:rsidRPr="001A600C">
        <w:rPr>
          <w:rFonts w:eastAsiaTheme="minorEastAsia"/>
        </w:rPr>
        <w:t>.</w:t>
      </w:r>
      <w:r w:rsidR="001A600C">
        <w:rPr>
          <w:rFonts w:eastAsiaTheme="minorEastAsia"/>
        </w:rPr>
        <w:t xml:space="preserve">  </w:t>
      </w:r>
      <w:r w:rsidR="001A600C" w:rsidRPr="001A600C">
        <w:rPr>
          <w:rFonts w:eastAsiaTheme="minorEastAsia"/>
        </w:rPr>
        <w:t xml:space="preserve">Georgia Tech's Scheller College of Business will address, among other things, helping employers recognize the unique benefits of employees with disabilities. </w:t>
      </w:r>
    </w:p>
    <w:p w:rsidR="00184C07" w:rsidRPr="00184C07" w:rsidRDefault="001A600C" w:rsidP="00971F39">
      <w:pPr>
        <w:spacing w:after="120"/>
        <w:jc w:val="both"/>
        <w:rPr>
          <w:rFonts w:eastAsiaTheme="minorEastAsia"/>
        </w:rPr>
      </w:pPr>
      <w:r>
        <w:rPr>
          <w:rFonts w:eastAsiaTheme="minorEastAsia"/>
        </w:rPr>
        <w:t xml:space="preserve">The </w:t>
      </w:r>
      <w:r w:rsidRPr="001A600C">
        <w:rPr>
          <w:rFonts w:eastAsiaTheme="minorEastAsia"/>
        </w:rPr>
        <w:t xml:space="preserve">National Employer Policy, Research and Technical Assistance Center </w:t>
      </w:r>
      <w:r>
        <w:rPr>
          <w:rFonts w:eastAsiaTheme="minorEastAsia"/>
        </w:rPr>
        <w:t xml:space="preserve">goals are to </w:t>
      </w:r>
      <w:r w:rsidR="00184C07" w:rsidRPr="00184C07">
        <w:rPr>
          <w:rFonts w:eastAsiaTheme="minorEastAsia"/>
        </w:rPr>
        <w:t xml:space="preserve">assist employers with “recruiting, hiring, retaining and promoting people with disabilities by: </w:t>
      </w:r>
    </w:p>
    <w:p w:rsidR="00184C07" w:rsidRPr="00184C07" w:rsidRDefault="00184C07" w:rsidP="00971F39">
      <w:pPr>
        <w:ind w:left="720"/>
        <w:jc w:val="both"/>
        <w:rPr>
          <w:rFonts w:eastAsiaTheme="minorEastAsia"/>
        </w:rPr>
      </w:pPr>
      <w:r w:rsidRPr="00184C07">
        <w:rPr>
          <w:rFonts w:eastAsiaTheme="minorEastAsia"/>
        </w:rPr>
        <w:t xml:space="preserve">1. Analyzing employer research, policies and practices related to disability employment; </w:t>
      </w:r>
    </w:p>
    <w:p w:rsidR="00184C07" w:rsidRPr="00184C07" w:rsidRDefault="00184C07" w:rsidP="00971F39">
      <w:pPr>
        <w:ind w:left="720"/>
        <w:jc w:val="both"/>
        <w:rPr>
          <w:rFonts w:eastAsiaTheme="minorEastAsia"/>
        </w:rPr>
      </w:pPr>
      <w:r w:rsidRPr="00184C07">
        <w:rPr>
          <w:rFonts w:eastAsiaTheme="minorEastAsia"/>
        </w:rPr>
        <w:t xml:space="preserve">2. Researching effective employer engagement strategies; and </w:t>
      </w:r>
    </w:p>
    <w:p w:rsidR="00184C07" w:rsidRDefault="00184C07" w:rsidP="00971F39">
      <w:pPr>
        <w:spacing w:after="120"/>
        <w:ind w:left="720"/>
        <w:jc w:val="both"/>
        <w:rPr>
          <w:rFonts w:eastAsiaTheme="minorEastAsia"/>
        </w:rPr>
      </w:pPr>
      <w:r w:rsidRPr="00184C07">
        <w:rPr>
          <w:rFonts w:eastAsiaTheme="minorEastAsia"/>
        </w:rPr>
        <w:t>3. Developing and providing outreach and technical assistance to targeted employers, such as federal agencies, federal contractors, small businesses and state governments.”</w:t>
      </w:r>
    </w:p>
    <w:p w:rsidR="009D6DED" w:rsidRPr="004E25B1" w:rsidRDefault="009D6DED" w:rsidP="009D6DED">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E25B1">
        <w:rPr>
          <w:rFonts w:ascii="Verdana" w:hAnsi="Verdana" w:cstheme="minorBidi"/>
          <w:b w:val="0"/>
          <w:bCs w:val="0"/>
          <w:i w:val="0"/>
          <w:iCs w:val="0"/>
          <w:smallCaps/>
          <w:color w:val="auto"/>
          <w:spacing w:val="10"/>
          <w:sz w:val="22"/>
        </w:rPr>
        <w:t>Additional Information</w:t>
      </w:r>
    </w:p>
    <w:p w:rsidR="00184C07" w:rsidRDefault="004E1318" w:rsidP="00184C07">
      <w:pPr>
        <w:rPr>
          <w:rFonts w:eastAsiaTheme="minorEastAsia"/>
        </w:rPr>
      </w:pPr>
      <w:hyperlink r:id="rId44" w:history="1">
        <w:r w:rsidR="00184C07" w:rsidRPr="00184C07">
          <w:rPr>
            <w:rStyle w:val="Hyperlink"/>
            <w:rFonts w:eastAsiaTheme="minorEastAsia"/>
          </w:rPr>
          <w:t>Nearly $1.85M in funding to improve outcomes for individuals with disabilities awarded by US Labor Department</w:t>
        </w:r>
      </w:hyperlink>
    </w:p>
    <w:p w:rsidR="001A600C" w:rsidRPr="00184C07" w:rsidRDefault="001A600C" w:rsidP="00184C07">
      <w:pPr>
        <w:rPr>
          <w:rFonts w:eastAsiaTheme="minorEastAsia"/>
        </w:rPr>
      </w:pPr>
      <w:r>
        <w:rPr>
          <w:rFonts w:eastAsiaTheme="minorEastAsia"/>
        </w:rPr>
        <w:t>[</w:t>
      </w:r>
      <w:hyperlink r:id="rId45" w:history="1">
        <w:r w:rsidRPr="001A600C">
          <w:rPr>
            <w:rStyle w:val="Hyperlink"/>
            <w:rFonts w:eastAsiaTheme="minorEastAsia"/>
          </w:rPr>
          <w:t>http://www.dol.gov/opa/media/press/odep/ODEP20141797.htm</w:t>
        </w:r>
      </w:hyperlink>
      <w:r>
        <w:rPr>
          <w:rFonts w:eastAsiaTheme="minorEastAsia"/>
        </w:rPr>
        <w:t>]</w:t>
      </w:r>
    </w:p>
    <w:p w:rsidR="007E7F23" w:rsidRPr="007E7F23" w:rsidRDefault="007E7F23" w:rsidP="007E7F23">
      <w:pPr>
        <w:rPr>
          <w:rFonts w:eastAsiaTheme="minorEastAsia"/>
        </w:rPr>
      </w:pPr>
    </w:p>
    <w:p w:rsidR="008867DF" w:rsidRPr="007E7F23" w:rsidRDefault="00077588" w:rsidP="00DC762B">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12" w:name="Upcomingevents"/>
      <w:bookmarkEnd w:id="9"/>
      <w:bookmarkEnd w:id="10"/>
      <w:bookmarkEnd w:id="12"/>
      <w:r w:rsidRPr="007E7F23">
        <w:rPr>
          <w:rFonts w:ascii="Verdana" w:eastAsiaTheme="minorEastAsia" w:hAnsi="Verdana" w:cstheme="minorBidi"/>
          <w:b w:val="0"/>
          <w:bCs w:val="0"/>
          <w:i w:val="0"/>
          <w:smallCaps/>
          <w:spacing w:val="5"/>
          <w:sz w:val="32"/>
          <w:szCs w:val="32"/>
          <w:u w:val="none"/>
        </w:rPr>
        <w:t>U</w:t>
      </w:r>
      <w:r w:rsidR="00D606B6" w:rsidRPr="007E7F23">
        <w:rPr>
          <w:rFonts w:ascii="Verdana" w:eastAsiaTheme="minorEastAsia" w:hAnsi="Verdana" w:cstheme="minorBidi"/>
          <w:b w:val="0"/>
          <w:bCs w:val="0"/>
          <w:i w:val="0"/>
          <w:smallCaps/>
          <w:spacing w:val="5"/>
          <w:sz w:val="32"/>
          <w:szCs w:val="32"/>
          <w:u w:val="none"/>
        </w:rPr>
        <w:t xml:space="preserve">pcoming Events </w:t>
      </w:r>
    </w:p>
    <w:p w:rsidR="00C56CCC" w:rsidRPr="007E7F23" w:rsidRDefault="00C56CCC" w:rsidP="00652806">
      <w:pPr>
        <w:spacing w:before="120"/>
        <w:jc w:val="both"/>
        <w:rPr>
          <w:rFonts w:eastAsia="Calibri"/>
          <w:szCs w:val="18"/>
        </w:rPr>
      </w:pPr>
    </w:p>
    <w:p w:rsidR="00531D21" w:rsidRPr="007E7F23" w:rsidRDefault="00531D21" w:rsidP="00531D21">
      <w:pPr>
        <w:pStyle w:val="Heading2"/>
        <w:keepNext w:val="0"/>
        <w:spacing w:before="0" w:after="0"/>
        <w:rPr>
          <w:rFonts w:ascii="Verdana" w:eastAsiaTheme="minorEastAsia" w:hAnsi="Verdana" w:cstheme="minorBidi"/>
          <w:bCs w:val="0"/>
          <w:i w:val="0"/>
          <w:iCs w:val="0"/>
          <w:smallCaps/>
          <w:spacing w:val="5"/>
          <w:sz w:val="22"/>
          <w:szCs w:val="22"/>
        </w:rPr>
      </w:pPr>
      <w:r w:rsidRPr="007E7F23">
        <w:rPr>
          <w:rFonts w:ascii="Verdana" w:eastAsiaTheme="minorEastAsia" w:hAnsi="Verdana" w:cstheme="minorBidi"/>
          <w:bCs w:val="0"/>
          <w:i w:val="0"/>
          <w:iCs w:val="0"/>
          <w:smallCaps/>
          <w:spacing w:val="5"/>
          <w:sz w:val="22"/>
          <w:szCs w:val="22"/>
        </w:rPr>
        <w:t>17th Annual Accessing Higher Ground Conference</w:t>
      </w:r>
    </w:p>
    <w:p w:rsidR="00531D21" w:rsidRPr="007E7F23" w:rsidRDefault="00531D21" w:rsidP="00531D21">
      <w:pPr>
        <w:jc w:val="both"/>
        <w:rPr>
          <w:color w:val="000000"/>
          <w:szCs w:val="18"/>
        </w:rPr>
      </w:pPr>
      <w:r w:rsidRPr="007E7F23">
        <w:rPr>
          <w:color w:val="000000"/>
          <w:szCs w:val="18"/>
        </w:rPr>
        <w:t>The Association on Higher Education and Disability (AHEAD) will host the 17</w:t>
      </w:r>
      <w:r w:rsidRPr="007E7F23">
        <w:rPr>
          <w:color w:val="000000"/>
          <w:szCs w:val="18"/>
          <w:vertAlign w:val="superscript"/>
        </w:rPr>
        <w:t>th</w:t>
      </w:r>
      <w:r w:rsidRPr="007E7F23">
        <w:rPr>
          <w:color w:val="000000"/>
          <w:szCs w:val="18"/>
        </w:rPr>
        <w:t xml:space="preserve"> Annual Accessing Higher Ground Conference from November 17 – 21, 2014 in Westminster, Colorado. The conference will offer those within higher education and industry </w:t>
      </w:r>
      <w:r w:rsidR="00CB2817">
        <w:rPr>
          <w:color w:val="000000"/>
          <w:szCs w:val="18"/>
        </w:rPr>
        <w:t>the opportunity to participate in discussions</w:t>
      </w:r>
      <w:r w:rsidRPr="007E7F23">
        <w:rPr>
          <w:color w:val="000000"/>
          <w:szCs w:val="18"/>
        </w:rPr>
        <w:t xml:space="preserve"> and </w:t>
      </w:r>
      <w:r w:rsidR="00CB2817">
        <w:rPr>
          <w:color w:val="000000"/>
          <w:szCs w:val="18"/>
        </w:rPr>
        <w:t xml:space="preserve">obtain </w:t>
      </w:r>
      <w:r w:rsidRPr="007E7F23">
        <w:rPr>
          <w:color w:val="000000"/>
          <w:szCs w:val="18"/>
        </w:rPr>
        <w:t xml:space="preserve">information on </w:t>
      </w:r>
      <w:r w:rsidR="00CB2817">
        <w:rPr>
          <w:color w:val="000000"/>
          <w:szCs w:val="18"/>
        </w:rPr>
        <w:t xml:space="preserve">the </w:t>
      </w:r>
      <w:r w:rsidRPr="007E7F23">
        <w:rPr>
          <w:color w:val="000000"/>
          <w:szCs w:val="18"/>
        </w:rPr>
        <w:t xml:space="preserve">use of accessible media, adoption of universal design practices, and compliance with accessibility policies. Registration for the event is now open and can be accessed </w:t>
      </w:r>
      <w:hyperlink r:id="rId46" w:history="1">
        <w:r w:rsidRPr="007E7F23">
          <w:rPr>
            <w:rStyle w:val="Hyperlink"/>
            <w:rFonts w:cstheme="minorBidi"/>
            <w:szCs w:val="18"/>
          </w:rPr>
          <w:t>here</w:t>
        </w:r>
      </w:hyperlink>
      <w:r w:rsidRPr="007E7F23">
        <w:rPr>
          <w:color w:val="000000"/>
          <w:szCs w:val="18"/>
        </w:rPr>
        <w:t xml:space="preserve">. </w:t>
      </w:r>
    </w:p>
    <w:p w:rsidR="00531D21" w:rsidRPr="00531D21" w:rsidRDefault="00531D21" w:rsidP="00531D21">
      <w:pPr>
        <w:pStyle w:val="Heading4"/>
        <w:keepNext w:val="0"/>
        <w:keepLines w:val="0"/>
        <w:spacing w:before="240" w:line="276" w:lineRule="auto"/>
        <w:rPr>
          <w:rFonts w:ascii="Verdana" w:hAnsi="Verdana" w:cstheme="minorBidi"/>
          <w:b w:val="0"/>
          <w:bCs w:val="0"/>
          <w:i w:val="0"/>
          <w:iCs w:val="0"/>
          <w:smallCaps/>
          <w:color w:val="auto"/>
          <w:spacing w:val="10"/>
          <w:sz w:val="22"/>
        </w:rPr>
      </w:pPr>
      <w:r w:rsidRPr="00531D21">
        <w:rPr>
          <w:rFonts w:ascii="Verdana" w:hAnsi="Verdana" w:cstheme="minorBidi"/>
          <w:b w:val="0"/>
          <w:bCs w:val="0"/>
          <w:i w:val="0"/>
          <w:iCs w:val="0"/>
          <w:smallCaps/>
          <w:color w:val="auto"/>
          <w:spacing w:val="10"/>
          <w:sz w:val="22"/>
        </w:rPr>
        <w:lastRenderedPageBreak/>
        <w:t>Additional Information</w:t>
      </w:r>
    </w:p>
    <w:p w:rsidR="00531D21" w:rsidRPr="00C93076" w:rsidRDefault="004E1318" w:rsidP="00531D21">
      <w:pPr>
        <w:pStyle w:val="NoSpacing"/>
        <w:spacing w:line="360" w:lineRule="auto"/>
        <w:rPr>
          <w:rFonts w:ascii="Verdana" w:hAnsi="Verdana"/>
          <w:sz w:val="18"/>
          <w:szCs w:val="18"/>
        </w:rPr>
      </w:pPr>
      <w:hyperlink r:id="rId47" w:history="1">
        <w:r w:rsidR="00531D21">
          <w:rPr>
            <w:rStyle w:val="Hyperlink"/>
            <w:rFonts w:cstheme="minorBidi"/>
            <w:sz w:val="18"/>
            <w:szCs w:val="18"/>
          </w:rPr>
          <w:t>17th Annual Accessing Higher Ground</w:t>
        </w:r>
      </w:hyperlink>
    </w:p>
    <w:p w:rsidR="00531D21" w:rsidRDefault="00531D21" w:rsidP="00531D21">
      <w:pPr>
        <w:pStyle w:val="NoSpacing"/>
        <w:spacing w:line="360" w:lineRule="auto"/>
        <w:rPr>
          <w:rFonts w:ascii="Verdana" w:hAnsi="Verdana"/>
          <w:sz w:val="18"/>
          <w:szCs w:val="18"/>
        </w:rPr>
      </w:pPr>
      <w:r w:rsidRPr="00C93076">
        <w:rPr>
          <w:rFonts w:ascii="Verdana" w:hAnsi="Verdana"/>
          <w:sz w:val="18"/>
          <w:szCs w:val="18"/>
        </w:rPr>
        <w:t>[</w:t>
      </w:r>
      <w:hyperlink r:id="rId48" w:history="1">
        <w:r>
          <w:rPr>
            <w:rStyle w:val="Hyperlink"/>
            <w:rFonts w:cstheme="minorBidi"/>
            <w:sz w:val="18"/>
            <w:szCs w:val="18"/>
          </w:rPr>
          <w:t>http://accessinghigherground.org/index.html</w:t>
        </w:r>
      </w:hyperlink>
      <w:r w:rsidRPr="00C93076">
        <w:rPr>
          <w:rFonts w:ascii="Verdana" w:hAnsi="Verdana"/>
          <w:sz w:val="18"/>
          <w:szCs w:val="18"/>
        </w:rPr>
        <w:t>]</w:t>
      </w:r>
    </w:p>
    <w:p w:rsidR="00D17BE6" w:rsidRDefault="00D17BE6" w:rsidP="00531D21">
      <w:pPr>
        <w:pStyle w:val="NoSpacing"/>
        <w:spacing w:line="360" w:lineRule="auto"/>
        <w:rPr>
          <w:rFonts w:ascii="Verdana" w:hAnsi="Verdana"/>
          <w:sz w:val="18"/>
          <w:szCs w:val="18"/>
        </w:rPr>
      </w:pPr>
    </w:p>
    <w:p w:rsidR="00D17BE6" w:rsidRPr="00D17BE6" w:rsidRDefault="00D17BE6" w:rsidP="00D17BE6">
      <w:pPr>
        <w:pStyle w:val="Heading2"/>
        <w:keepNext w:val="0"/>
        <w:spacing w:before="0" w:after="0"/>
        <w:rPr>
          <w:rFonts w:ascii="Verdana" w:eastAsiaTheme="minorEastAsia" w:hAnsi="Verdana" w:cstheme="minorBidi"/>
          <w:bCs w:val="0"/>
          <w:i w:val="0"/>
          <w:iCs w:val="0"/>
          <w:smallCaps/>
          <w:spacing w:val="5"/>
          <w:sz w:val="22"/>
          <w:szCs w:val="22"/>
        </w:rPr>
      </w:pPr>
      <w:r w:rsidRPr="00D17BE6">
        <w:rPr>
          <w:rFonts w:ascii="Verdana" w:eastAsiaTheme="minorEastAsia" w:hAnsi="Verdana" w:cstheme="minorBidi"/>
          <w:bCs w:val="0"/>
          <w:i w:val="0"/>
          <w:iCs w:val="0"/>
          <w:smallCaps/>
          <w:spacing w:val="5"/>
          <w:sz w:val="22"/>
          <w:szCs w:val="22"/>
        </w:rPr>
        <w:t>2014 Annual Compendium of Disability Statistics and Research-to-Policy Roundtable</w:t>
      </w:r>
    </w:p>
    <w:p w:rsidR="00D17BE6" w:rsidRDefault="00D17BE6" w:rsidP="006D4A0D">
      <w:pPr>
        <w:spacing w:after="120"/>
        <w:jc w:val="both"/>
      </w:pPr>
      <w:r>
        <w:t>The Disability Statistics and Demographics Rehabilitation and Research Training Center (StatsRRTC) announced two upcoming events in the Capitol Hill area this December: the Annual Compendium of Disability Statistics release briefing and the Fourth Annual Research-to-Policy Roundtable meeting. Mark your calendars for Wednesday, December 3rd, 2014, as both events plan to engage attendees with presentations and dialogue.</w:t>
      </w:r>
      <w:r w:rsidR="006D4A0D">
        <w:t xml:space="preserve">  </w:t>
      </w:r>
      <w:r>
        <w:t>The Annual Compendium of Disability Statistics briefing and workshop will be held from 9:00am -10:30am</w:t>
      </w:r>
      <w:proofErr w:type="gramStart"/>
      <w:r>
        <w:t>,.</w:t>
      </w:r>
      <w:proofErr w:type="gramEnd"/>
      <w:r>
        <w:t xml:space="preserve"> From 10:30am – Noon. There will also be a presentation by the Disability and Rehabilitation Research Project: Health and Health Care Disparities Among Individuals with Disabilities.</w:t>
      </w:r>
      <w:r w:rsidR="006D4A0D">
        <w:t xml:space="preserve">  </w:t>
      </w:r>
      <w:r>
        <w:t>The Research-to-Policy Roundtable meeting is scheduled from 1:30pm - 3:30pm. The roundtable will give attendees the opportunity to discuss the many ways that research can assist in developing programs and policies that support individuals with disabilities. Registration will open for these events in September. For more information, please click the link below.</w:t>
      </w:r>
    </w:p>
    <w:p w:rsidR="00D17BE6" w:rsidRPr="00D17BE6" w:rsidRDefault="00D17BE6" w:rsidP="00D17BE6">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17BE6">
        <w:rPr>
          <w:rFonts w:ascii="Verdana" w:hAnsi="Verdana" w:cstheme="minorBidi"/>
          <w:b w:val="0"/>
          <w:bCs w:val="0"/>
          <w:i w:val="0"/>
          <w:iCs w:val="0"/>
          <w:smallCaps/>
          <w:color w:val="auto"/>
          <w:spacing w:val="10"/>
          <w:sz w:val="22"/>
        </w:rPr>
        <w:t>Additional Information</w:t>
      </w:r>
    </w:p>
    <w:p w:rsidR="00D17BE6" w:rsidRPr="000307CD" w:rsidRDefault="004E1318" w:rsidP="00D17BE6">
      <w:hyperlink r:id="rId49" w:history="1">
        <w:r w:rsidR="00D17BE6" w:rsidRPr="00C606D8">
          <w:rPr>
            <w:rStyle w:val="Hyperlink"/>
          </w:rPr>
          <w:t>2014 Annual Compendium of Disability Statistics and Research-to-Policy Roundtable</w:t>
        </w:r>
      </w:hyperlink>
    </w:p>
    <w:p w:rsidR="00D17BE6" w:rsidRDefault="00D17BE6" w:rsidP="00531D21">
      <w:pPr>
        <w:pStyle w:val="NoSpacing"/>
        <w:spacing w:line="360" w:lineRule="auto"/>
        <w:rPr>
          <w:rFonts w:ascii="Verdana" w:hAnsi="Verdana"/>
          <w:sz w:val="18"/>
          <w:szCs w:val="18"/>
        </w:rPr>
      </w:pPr>
      <w:r>
        <w:rPr>
          <w:rFonts w:ascii="Verdana" w:hAnsi="Verdana"/>
          <w:sz w:val="18"/>
          <w:szCs w:val="18"/>
        </w:rPr>
        <w:t>[</w:t>
      </w:r>
      <w:hyperlink r:id="rId50" w:history="1">
        <w:r w:rsidRPr="00D17BE6">
          <w:rPr>
            <w:rStyle w:val="Hyperlink"/>
            <w:rFonts w:cstheme="minorBidi"/>
            <w:sz w:val="18"/>
            <w:szCs w:val="18"/>
          </w:rPr>
          <w:t>http://www.researchondisability.org/statsrrtc/event-detail/2014/08/21/2014-annual-compendium-of-disability-statistics-and-research-to-policy-roundtable</w:t>
        </w:r>
      </w:hyperlink>
      <w:r>
        <w:rPr>
          <w:rFonts w:ascii="Verdana" w:hAnsi="Verdana"/>
          <w:sz w:val="18"/>
          <w:szCs w:val="18"/>
        </w:rPr>
        <w:t>]</w:t>
      </w:r>
    </w:p>
    <w:p w:rsidR="00D95B98" w:rsidRPr="001809DB" w:rsidRDefault="00D95B98" w:rsidP="00531D21">
      <w:pPr>
        <w:spacing w:line="240" w:lineRule="auto"/>
        <w:rPr>
          <w:szCs w:val="18"/>
        </w:rPr>
      </w:pPr>
    </w:p>
    <w:p w:rsidR="009E3B60" w:rsidRPr="006637FF" w:rsidRDefault="009E3B60" w:rsidP="006D4A0D">
      <w:pPr>
        <w:pStyle w:val="NormalWeb"/>
        <w:pBdr>
          <w:top w:val="single" w:sz="4" w:space="1" w:color="auto"/>
        </w:pBdr>
        <w:spacing w:before="0" w:beforeAutospacing="0" w:after="0" w:afterAutospacing="0"/>
        <w:jc w:val="right"/>
        <w:rPr>
          <w:szCs w:val="18"/>
        </w:rPr>
      </w:pPr>
      <w:r w:rsidRPr="006637FF">
        <w:rPr>
          <w:rFonts w:cs="Tahoma"/>
          <w:b/>
          <w:smallCaps/>
          <w:sz w:val="18"/>
          <w:szCs w:val="18"/>
        </w:rPr>
        <w:t>Technology and D</w:t>
      </w:r>
      <w:r w:rsidR="00D077D1" w:rsidRPr="006637FF">
        <w:rPr>
          <w:rFonts w:cs="Tahoma"/>
          <w:b/>
          <w:smallCaps/>
          <w:sz w:val="18"/>
          <w:szCs w:val="18"/>
        </w:rPr>
        <w:t>isability Policy Highlights</w:t>
      </w:r>
      <w:r w:rsidR="006D4A0D">
        <w:rPr>
          <w:rFonts w:cs="Tahoma"/>
          <w:b/>
          <w:smallCaps/>
          <w:sz w:val="18"/>
          <w:szCs w:val="18"/>
        </w:rPr>
        <w:t xml:space="preserve">, </w:t>
      </w:r>
      <w:r w:rsidR="00446543" w:rsidRPr="006D4A0D">
        <w:rPr>
          <w:sz w:val="18"/>
          <w:szCs w:val="18"/>
        </w:rPr>
        <w:t>September</w:t>
      </w:r>
      <w:r w:rsidR="00044217" w:rsidRPr="006D4A0D">
        <w:rPr>
          <w:sz w:val="18"/>
          <w:szCs w:val="18"/>
        </w:rPr>
        <w:t xml:space="preserve"> </w:t>
      </w:r>
      <w:r w:rsidRPr="006D4A0D">
        <w:rPr>
          <w:sz w:val="18"/>
          <w:szCs w:val="18"/>
        </w:rPr>
        <w:t>201</w:t>
      </w:r>
      <w:r w:rsidR="00AB39CA" w:rsidRPr="006D4A0D">
        <w:rPr>
          <w:sz w:val="18"/>
          <w:szCs w:val="18"/>
        </w:rPr>
        <w:t>4</w:t>
      </w:r>
    </w:p>
    <w:p w:rsidR="0014634B" w:rsidRPr="006637FF" w:rsidRDefault="0014634B" w:rsidP="006D4A0D">
      <w:pPr>
        <w:spacing w:line="240" w:lineRule="auto"/>
        <w:jc w:val="center"/>
        <w:rPr>
          <w:rStyle w:val="footer1"/>
          <w:sz w:val="18"/>
          <w:szCs w:val="18"/>
        </w:rPr>
      </w:pPr>
      <w:r w:rsidRPr="006D4A0D">
        <w:rPr>
          <w:rStyle w:val="footer1"/>
          <w:noProof/>
          <w:sz w:val="12"/>
          <w:szCs w:val="12"/>
        </w:rPr>
        <w:drawing>
          <wp:inline distT="0" distB="0" distL="0" distR="0" wp14:anchorId="5A654FBA" wp14:editId="7BB06F1A">
            <wp:extent cx="1562100" cy="257175"/>
            <wp:effectExtent l="0" t="0" r="0" b="9525"/>
            <wp:docPr id="2" name="Picture 2" descr="Clickable Button that reads:&#10;Subscribe to RERC Newsletter">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scribe to RERC Newslette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62100" cy="257175"/>
                    </a:xfrm>
                    <a:prstGeom prst="rect">
                      <a:avLst/>
                    </a:prstGeom>
                    <a:noFill/>
                    <a:ln>
                      <a:noFill/>
                    </a:ln>
                  </pic:spPr>
                </pic:pic>
              </a:graphicData>
            </a:graphic>
          </wp:inline>
        </w:drawing>
      </w:r>
    </w:p>
    <w:p w:rsidR="0014634B" w:rsidRPr="006D4A0D" w:rsidRDefault="0014634B" w:rsidP="006D4A0D">
      <w:pPr>
        <w:spacing w:line="240" w:lineRule="auto"/>
        <w:jc w:val="center"/>
        <w:rPr>
          <w:rStyle w:val="footer1"/>
          <w:sz w:val="12"/>
          <w:szCs w:val="12"/>
        </w:rPr>
      </w:pPr>
    </w:p>
    <w:p w:rsidR="00A468C1" w:rsidRPr="00A468C1" w:rsidRDefault="004372A5" w:rsidP="002F3D48">
      <w:pPr>
        <w:rPr>
          <w:szCs w:val="18"/>
        </w:rPr>
      </w:pPr>
      <w:r w:rsidRPr="00A468C1">
        <w:rPr>
          <w:rStyle w:val="footer1"/>
          <w:rFonts w:ascii="Verdana" w:hAnsi="Verdana" w:cs="Tahoma"/>
          <w:sz w:val="18"/>
          <w:szCs w:val="18"/>
        </w:rPr>
        <w:t xml:space="preserve">The </w:t>
      </w:r>
      <w:r w:rsidR="009E3B60" w:rsidRPr="00A468C1">
        <w:rPr>
          <w:rStyle w:val="footer1"/>
          <w:rFonts w:ascii="Verdana" w:hAnsi="Verdana" w:cs="Tahoma"/>
          <w:sz w:val="18"/>
          <w:szCs w:val="18"/>
        </w:rPr>
        <w:t>Technology and Disability Policy Highlights</w:t>
      </w:r>
      <w:r w:rsidRPr="00A468C1">
        <w:rPr>
          <w:rStyle w:val="footer1"/>
          <w:rFonts w:ascii="Verdana" w:hAnsi="Verdana" w:cs="Tahoma"/>
          <w:sz w:val="18"/>
          <w:szCs w:val="18"/>
        </w:rPr>
        <w:t xml:space="preserve"> (TDPH)</w:t>
      </w:r>
      <w:r w:rsidR="009E3B60" w:rsidRPr="00A468C1">
        <w:rPr>
          <w:rStyle w:val="footer1"/>
          <w:rFonts w:ascii="Verdana" w:hAnsi="Verdana" w:cs="Tahoma"/>
          <w:sz w:val="18"/>
          <w:szCs w:val="18"/>
        </w:rPr>
        <w:t xml:space="preserve"> reports on national and local public policy events and recent wireless technological advances and political activities; and tracks emerging issues of interest to individuals with disabilities</w:t>
      </w:r>
      <w:r w:rsidRPr="00A468C1">
        <w:rPr>
          <w:rStyle w:val="footer1"/>
          <w:rFonts w:ascii="Verdana" w:hAnsi="Verdana" w:cs="Tahoma"/>
          <w:sz w:val="18"/>
          <w:szCs w:val="18"/>
        </w:rPr>
        <w:t>.</w:t>
      </w:r>
      <w:r w:rsidR="009E3B60" w:rsidRPr="00A468C1">
        <w:rPr>
          <w:rStyle w:val="footer1"/>
          <w:rFonts w:ascii="Verdana" w:hAnsi="Verdana" w:cs="Tahoma"/>
          <w:sz w:val="18"/>
          <w:szCs w:val="18"/>
        </w:rPr>
        <w:t xml:space="preserve">  </w:t>
      </w:r>
      <w:r w:rsidR="009E3B60" w:rsidRPr="00A468C1">
        <w:rPr>
          <w:i/>
          <w:szCs w:val="18"/>
        </w:rPr>
        <w:t>Technology and Disability Policy Highlights</w:t>
      </w:r>
      <w:r w:rsidR="009E3B60" w:rsidRPr="00A468C1">
        <w:rPr>
          <w:szCs w:val="18"/>
        </w:rPr>
        <w:t xml:space="preserve"> is published monthly by the Wireless RERC. The Wireless RERC is a research center</w:t>
      </w:r>
      <w:r w:rsidR="00E77EA5" w:rsidRPr="00A468C1">
        <w:rPr>
          <w:szCs w:val="18"/>
        </w:rPr>
        <w:t xml:space="preserve"> that</w:t>
      </w:r>
      <w:r w:rsidR="009E3B60" w:rsidRPr="00A468C1">
        <w:rPr>
          <w:szCs w:val="18"/>
        </w:rPr>
        <w:t xml:space="preserve"> promotes universal access to wireless technologies and explores their innovative applications in addressing the needs of people with disabilities. For more information on the Wireless RERC, please visit our web site at [</w:t>
      </w:r>
      <w:hyperlink r:id="rId53" w:history="1">
        <w:r w:rsidR="009E3B60" w:rsidRPr="00A468C1">
          <w:rPr>
            <w:rStyle w:val="Hyperlink"/>
            <w:rFonts w:cs="Tahoma"/>
            <w:szCs w:val="18"/>
          </w:rPr>
          <w:t>http://www.wirelessrerc.org</w:t>
        </w:r>
      </w:hyperlink>
      <w:r w:rsidR="009E3B60" w:rsidRPr="00A468C1">
        <w:rPr>
          <w:szCs w:val="18"/>
        </w:rPr>
        <w:t>].</w:t>
      </w:r>
      <w:r w:rsidR="00C541A2" w:rsidRPr="00A468C1">
        <w:rPr>
          <w:szCs w:val="18"/>
        </w:rPr>
        <w:t xml:space="preserve">  </w:t>
      </w:r>
    </w:p>
    <w:p w:rsidR="00A468C1" w:rsidRPr="00A468C1" w:rsidRDefault="00A468C1" w:rsidP="002F3D48">
      <w:pPr>
        <w:rPr>
          <w:szCs w:val="18"/>
        </w:rPr>
      </w:pPr>
    </w:p>
    <w:p w:rsidR="009E3B60" w:rsidRPr="00A468C1" w:rsidRDefault="009E3B60" w:rsidP="002F3D48">
      <w:pPr>
        <w:rPr>
          <w:rStyle w:val="footer1"/>
          <w:sz w:val="18"/>
          <w:szCs w:val="18"/>
        </w:rPr>
      </w:pPr>
      <w:r w:rsidRPr="00A468C1">
        <w:rPr>
          <w:rStyle w:val="footer1"/>
          <w:rFonts w:ascii="Verdana" w:hAnsi="Verdana" w:cs="Tahoma"/>
          <w:sz w:val="18"/>
          <w:szCs w:val="18"/>
        </w:rPr>
        <w:t>For further information on items summarized in this report, or if you have items of interest that you would like included in future editions, please</w:t>
      </w:r>
      <w:r w:rsidR="008932CD" w:rsidRPr="00A468C1">
        <w:rPr>
          <w:rStyle w:val="footer1"/>
          <w:rFonts w:ascii="Verdana" w:hAnsi="Verdana" w:cs="Tahoma"/>
          <w:sz w:val="18"/>
          <w:szCs w:val="18"/>
        </w:rPr>
        <w:t xml:space="preserve"> contact this edition’s editors </w:t>
      </w:r>
      <w:r w:rsidR="004372A5" w:rsidRPr="00A468C1">
        <w:rPr>
          <w:rStyle w:val="footer1"/>
          <w:rFonts w:ascii="Verdana" w:hAnsi="Verdana" w:cs="Tahoma"/>
          <w:sz w:val="18"/>
          <w:szCs w:val="18"/>
        </w:rPr>
        <w:t>Amelia Williams [Amelia@cacp.gatech.edu]</w:t>
      </w:r>
      <w:r w:rsidR="00E33FE7" w:rsidRPr="00A468C1">
        <w:rPr>
          <w:rStyle w:val="footer1"/>
          <w:rFonts w:ascii="Verdana" w:hAnsi="Verdana" w:cs="Tahoma"/>
          <w:sz w:val="18"/>
          <w:szCs w:val="18"/>
        </w:rPr>
        <w:t xml:space="preserve"> or </w:t>
      </w:r>
      <w:r w:rsidRPr="00A468C1">
        <w:rPr>
          <w:rStyle w:val="footer1"/>
          <w:rFonts w:ascii="Verdana" w:hAnsi="Verdana" w:cs="Tahoma"/>
          <w:sz w:val="18"/>
          <w:szCs w:val="18"/>
        </w:rPr>
        <w:t>Salimah LaForce [sal</w:t>
      </w:r>
      <w:r w:rsidR="008932CD" w:rsidRPr="00A468C1">
        <w:rPr>
          <w:rStyle w:val="footer1"/>
          <w:rFonts w:ascii="Verdana" w:hAnsi="Verdana" w:cs="Tahoma"/>
          <w:sz w:val="18"/>
          <w:szCs w:val="18"/>
        </w:rPr>
        <w:t>imah</w:t>
      </w:r>
      <w:r w:rsidR="00E33FE7" w:rsidRPr="00A468C1">
        <w:rPr>
          <w:rStyle w:val="footer1"/>
          <w:rFonts w:ascii="Verdana" w:hAnsi="Verdana" w:cs="Tahoma"/>
          <w:sz w:val="18"/>
          <w:szCs w:val="18"/>
        </w:rPr>
        <w:t>@cacp.gatech.edu]</w:t>
      </w:r>
      <w:r w:rsidRPr="00A468C1">
        <w:rPr>
          <w:rStyle w:val="footer1"/>
          <w:rFonts w:ascii="Verdana" w:hAnsi="Verdana" w:cs="Tahoma"/>
          <w:sz w:val="18"/>
          <w:szCs w:val="18"/>
        </w:rPr>
        <w:t>.</w:t>
      </w:r>
    </w:p>
    <w:p w:rsidR="009E3B60" w:rsidRPr="00A468C1" w:rsidRDefault="009E3B60" w:rsidP="002F3D48">
      <w:pPr>
        <w:rPr>
          <w:szCs w:val="18"/>
        </w:rPr>
      </w:pPr>
      <w:r w:rsidRPr="00A468C1">
        <w:rPr>
          <w:rStyle w:val="footer1"/>
          <w:rFonts w:ascii="Verdana" w:hAnsi="Verdana" w:cs="Tahoma"/>
          <w:sz w:val="18"/>
          <w:szCs w:val="18"/>
        </w:rPr>
        <w:t>_________________________________________________________________________________</w:t>
      </w:r>
    </w:p>
    <w:p w:rsidR="009E3B60" w:rsidRPr="00A468C1" w:rsidRDefault="009E3B60" w:rsidP="002F3D48">
      <w:pPr>
        <w:rPr>
          <w:szCs w:val="18"/>
        </w:rPr>
      </w:pPr>
      <w:r w:rsidRPr="00A468C1">
        <w:rPr>
          <w:szCs w:val="18"/>
        </w:rPr>
        <w:t>This is a publication of the Rehabilitation Engineering Research Center for Wireless Technologies supported by the National Institute on Disability and Rehabilitation Research of the U.S. Department of Education, grant # H133E060061.  The opinions contained in this publication are those of the grantee and do not necessarily reflect those of the U.S. Department of Education.</w:t>
      </w:r>
    </w:p>
    <w:sectPr w:rsidR="009E3B60" w:rsidRPr="00A468C1" w:rsidSect="00540700">
      <w:footerReference w:type="even" r:id="rId54"/>
      <w:footerReference w:type="default" r:id="rId55"/>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587" w:rsidRDefault="00E42587">
      <w:pPr>
        <w:spacing w:line="240" w:lineRule="auto"/>
      </w:pPr>
      <w:r>
        <w:separator/>
      </w:r>
    </w:p>
  </w:endnote>
  <w:endnote w:type="continuationSeparator" w:id="0">
    <w:p w:rsidR="00E42587" w:rsidRDefault="00E425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altName w:val="Courier New"/>
    <w:panose1 w:val="020B06000405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27" w:rsidRDefault="00125A21" w:rsidP="009E3B60">
    <w:pPr>
      <w:pStyle w:val="Footer"/>
      <w:framePr w:wrap="around" w:vAnchor="text" w:hAnchor="margin" w:xAlign="right" w:y="1"/>
      <w:rPr>
        <w:rStyle w:val="PageNumber"/>
        <w:szCs w:val="22"/>
      </w:rPr>
    </w:pPr>
    <w:r>
      <w:rPr>
        <w:rStyle w:val="PageNumber"/>
      </w:rPr>
      <w:fldChar w:fldCharType="begin"/>
    </w:r>
    <w:r w:rsidR="00586127">
      <w:rPr>
        <w:rStyle w:val="PageNumber"/>
      </w:rPr>
      <w:instrText xml:space="preserve">PAGE  </w:instrText>
    </w:r>
    <w:r>
      <w:rPr>
        <w:rStyle w:val="PageNumber"/>
      </w:rPr>
      <w:fldChar w:fldCharType="separate"/>
    </w:r>
    <w:r w:rsidR="00586127">
      <w:rPr>
        <w:rStyle w:val="PageNumber"/>
        <w:noProof/>
      </w:rPr>
      <w:t>3</w:t>
    </w:r>
    <w:r>
      <w:rPr>
        <w:rStyle w:val="PageNumber"/>
      </w:rPr>
      <w:fldChar w:fldCharType="end"/>
    </w:r>
  </w:p>
  <w:p w:rsidR="00586127" w:rsidRDefault="00586127" w:rsidP="009E3B6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27" w:rsidRDefault="00125A21" w:rsidP="009E3B60">
    <w:pPr>
      <w:pStyle w:val="Footer"/>
      <w:framePr w:wrap="around" w:vAnchor="text" w:hAnchor="margin" w:xAlign="right" w:y="1"/>
      <w:rPr>
        <w:rStyle w:val="PageNumber"/>
        <w:szCs w:val="22"/>
      </w:rPr>
    </w:pPr>
    <w:r>
      <w:rPr>
        <w:rStyle w:val="PageNumber"/>
      </w:rPr>
      <w:fldChar w:fldCharType="begin"/>
    </w:r>
    <w:r w:rsidR="00586127">
      <w:rPr>
        <w:rStyle w:val="PageNumber"/>
      </w:rPr>
      <w:instrText xml:space="preserve">PAGE  </w:instrText>
    </w:r>
    <w:r>
      <w:rPr>
        <w:rStyle w:val="PageNumber"/>
      </w:rPr>
      <w:fldChar w:fldCharType="separate"/>
    </w:r>
    <w:r w:rsidR="004E1318">
      <w:rPr>
        <w:rStyle w:val="PageNumber"/>
        <w:noProof/>
      </w:rPr>
      <w:t>1</w:t>
    </w:r>
    <w:r>
      <w:rPr>
        <w:rStyle w:val="PageNumber"/>
      </w:rPr>
      <w:fldChar w:fldCharType="end"/>
    </w:r>
  </w:p>
  <w:p w:rsidR="00586127" w:rsidRDefault="00586127" w:rsidP="009E3B6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587" w:rsidRDefault="00E42587">
      <w:pPr>
        <w:spacing w:line="240" w:lineRule="auto"/>
      </w:pPr>
      <w:r>
        <w:separator/>
      </w:r>
    </w:p>
  </w:footnote>
  <w:footnote w:type="continuationSeparator" w:id="0">
    <w:p w:rsidR="00E42587" w:rsidRDefault="00E42587">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784D"/>
    <w:multiLevelType w:val="hybridMultilevel"/>
    <w:tmpl w:val="CEDE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54868"/>
    <w:multiLevelType w:val="hybridMultilevel"/>
    <w:tmpl w:val="217C1C0E"/>
    <w:lvl w:ilvl="0" w:tplc="239427AA">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E0C14AF"/>
    <w:multiLevelType w:val="hybridMultilevel"/>
    <w:tmpl w:val="9480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C70A1"/>
    <w:multiLevelType w:val="hybridMultilevel"/>
    <w:tmpl w:val="3F505292"/>
    <w:lvl w:ilvl="0" w:tplc="44F49EEC">
      <w:start w:val="1"/>
      <w:numFmt w:val="decimal"/>
      <w:lvlText w:val="%1."/>
      <w:lvlJc w:val="left"/>
      <w:pPr>
        <w:ind w:left="1440" w:hanging="360"/>
      </w:pPr>
      <w:rPr>
        <w:b w:val="0"/>
        <w:i w:val="0"/>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C9370FF"/>
    <w:multiLevelType w:val="hybridMultilevel"/>
    <w:tmpl w:val="427C0964"/>
    <w:lvl w:ilvl="0" w:tplc="11728040">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DD5A03"/>
    <w:multiLevelType w:val="hybridMultilevel"/>
    <w:tmpl w:val="70BC7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C16802"/>
    <w:multiLevelType w:val="hybridMultilevel"/>
    <w:tmpl w:val="3D26660A"/>
    <w:lvl w:ilvl="0" w:tplc="63B229F0">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F5E74CF"/>
    <w:multiLevelType w:val="hybridMultilevel"/>
    <w:tmpl w:val="00BA5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0F4170"/>
    <w:multiLevelType w:val="hybridMultilevel"/>
    <w:tmpl w:val="0EC859A2"/>
    <w:lvl w:ilvl="0" w:tplc="351AA0F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187012"/>
    <w:multiLevelType w:val="hybridMultilevel"/>
    <w:tmpl w:val="57283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256793"/>
    <w:multiLevelType w:val="hybridMultilevel"/>
    <w:tmpl w:val="921E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EA1746"/>
    <w:multiLevelType w:val="multilevel"/>
    <w:tmpl w:val="29A4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8C0754"/>
    <w:multiLevelType w:val="hybridMultilevel"/>
    <w:tmpl w:val="BA52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AC4C67"/>
    <w:multiLevelType w:val="hybridMultilevel"/>
    <w:tmpl w:val="78024B7E"/>
    <w:lvl w:ilvl="0" w:tplc="2E38673A">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BAE2F8E"/>
    <w:multiLevelType w:val="hybridMultilevel"/>
    <w:tmpl w:val="DE641BA4"/>
    <w:lvl w:ilvl="0" w:tplc="47C6CFA8">
      <w:start w:val="51"/>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4257B5B"/>
    <w:multiLevelType w:val="hybridMultilevel"/>
    <w:tmpl w:val="67B05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92531D"/>
    <w:multiLevelType w:val="hybridMultilevel"/>
    <w:tmpl w:val="8924CF82"/>
    <w:lvl w:ilvl="0" w:tplc="3510FFEC">
      <w:numFmt w:val="bullet"/>
      <w:lvlText w:val="-"/>
      <w:lvlJc w:val="left"/>
      <w:pPr>
        <w:ind w:left="1080" w:hanging="360"/>
      </w:pPr>
      <w:rPr>
        <w:rFonts w:ascii="Verdana" w:eastAsia="Calibri"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6"/>
  </w:num>
  <w:num w:numId="3">
    <w:abstractNumId w:val="1"/>
  </w:num>
  <w:num w:numId="4">
    <w:abstractNumId w:val="14"/>
  </w:num>
  <w:num w:numId="5">
    <w:abstractNumId w:val="12"/>
  </w:num>
  <w:num w:numId="6">
    <w:abstractNumId w:val="5"/>
  </w:num>
  <w:num w:numId="7">
    <w:abstractNumId w:val="4"/>
  </w:num>
  <w:num w:numId="8">
    <w:abstractNumId w:val="0"/>
  </w:num>
  <w:num w:numId="9">
    <w:abstractNumId w:val="7"/>
  </w:num>
  <w:num w:numId="10">
    <w:abstractNumId w:val="16"/>
  </w:num>
  <w:num w:numId="11">
    <w:abstractNumId w:val="9"/>
  </w:num>
  <w:num w:numId="12">
    <w:abstractNumId w:val="10"/>
  </w:num>
  <w:num w:numId="13">
    <w:abstractNumId w:val="15"/>
  </w:num>
  <w:num w:numId="14">
    <w:abstractNumId w:val="11"/>
  </w:num>
  <w:num w:numId="15">
    <w:abstractNumId w:val="8"/>
  </w:num>
  <w:num w:numId="16">
    <w:abstractNumId w:val="2"/>
  </w:num>
  <w:num w:numId="1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74"/>
    <w:rsid w:val="00001A82"/>
    <w:rsid w:val="00002E0D"/>
    <w:rsid w:val="0000703A"/>
    <w:rsid w:val="00007195"/>
    <w:rsid w:val="00007D7C"/>
    <w:rsid w:val="00011CF7"/>
    <w:rsid w:val="00013981"/>
    <w:rsid w:val="00014493"/>
    <w:rsid w:val="0002279B"/>
    <w:rsid w:val="0004296F"/>
    <w:rsid w:val="00044217"/>
    <w:rsid w:val="00047547"/>
    <w:rsid w:val="00052265"/>
    <w:rsid w:val="00054B75"/>
    <w:rsid w:val="000572C5"/>
    <w:rsid w:val="00061769"/>
    <w:rsid w:val="00066B22"/>
    <w:rsid w:val="000679F4"/>
    <w:rsid w:val="000756DD"/>
    <w:rsid w:val="00076A08"/>
    <w:rsid w:val="00076DB4"/>
    <w:rsid w:val="00077588"/>
    <w:rsid w:val="00081584"/>
    <w:rsid w:val="00084CDA"/>
    <w:rsid w:val="00085CBE"/>
    <w:rsid w:val="00087142"/>
    <w:rsid w:val="00090ADB"/>
    <w:rsid w:val="00091CF0"/>
    <w:rsid w:val="00094529"/>
    <w:rsid w:val="000971AF"/>
    <w:rsid w:val="0009763E"/>
    <w:rsid w:val="000A2ABB"/>
    <w:rsid w:val="000A6FE4"/>
    <w:rsid w:val="000B1E6C"/>
    <w:rsid w:val="000B6FE4"/>
    <w:rsid w:val="000D2E64"/>
    <w:rsid w:val="000E3A47"/>
    <w:rsid w:val="000E6FCB"/>
    <w:rsid w:val="000F0220"/>
    <w:rsid w:val="000F7432"/>
    <w:rsid w:val="001060BD"/>
    <w:rsid w:val="001119E0"/>
    <w:rsid w:val="001123EA"/>
    <w:rsid w:val="0011240B"/>
    <w:rsid w:val="00124244"/>
    <w:rsid w:val="00125A21"/>
    <w:rsid w:val="00126667"/>
    <w:rsid w:val="00127D84"/>
    <w:rsid w:val="00127F06"/>
    <w:rsid w:val="001330D0"/>
    <w:rsid w:val="00135169"/>
    <w:rsid w:val="00140F64"/>
    <w:rsid w:val="0014357C"/>
    <w:rsid w:val="0014634B"/>
    <w:rsid w:val="001513BB"/>
    <w:rsid w:val="00154291"/>
    <w:rsid w:val="00154B14"/>
    <w:rsid w:val="00155DAD"/>
    <w:rsid w:val="00157110"/>
    <w:rsid w:val="00157177"/>
    <w:rsid w:val="00161D00"/>
    <w:rsid w:val="001657CD"/>
    <w:rsid w:val="00166F3E"/>
    <w:rsid w:val="00171A38"/>
    <w:rsid w:val="001809DB"/>
    <w:rsid w:val="00181031"/>
    <w:rsid w:val="0018244D"/>
    <w:rsid w:val="00184C07"/>
    <w:rsid w:val="0018519C"/>
    <w:rsid w:val="00194426"/>
    <w:rsid w:val="001945BA"/>
    <w:rsid w:val="00196985"/>
    <w:rsid w:val="00197CA9"/>
    <w:rsid w:val="001A600C"/>
    <w:rsid w:val="001B2DA2"/>
    <w:rsid w:val="001C19F7"/>
    <w:rsid w:val="001C3A5D"/>
    <w:rsid w:val="001C6157"/>
    <w:rsid w:val="001D0532"/>
    <w:rsid w:val="001E2B4F"/>
    <w:rsid w:val="001E324A"/>
    <w:rsid w:val="001E3778"/>
    <w:rsid w:val="001E4484"/>
    <w:rsid w:val="001F2C25"/>
    <w:rsid w:val="001F3A3D"/>
    <w:rsid w:val="001F3F41"/>
    <w:rsid w:val="001F684E"/>
    <w:rsid w:val="00202264"/>
    <w:rsid w:val="00205D5D"/>
    <w:rsid w:val="002101FA"/>
    <w:rsid w:val="002163D6"/>
    <w:rsid w:val="00221B43"/>
    <w:rsid w:val="0022213A"/>
    <w:rsid w:val="00222740"/>
    <w:rsid w:val="0023232A"/>
    <w:rsid w:val="00236607"/>
    <w:rsid w:val="00237864"/>
    <w:rsid w:val="00243123"/>
    <w:rsid w:val="00243443"/>
    <w:rsid w:val="002465A5"/>
    <w:rsid w:val="00246B8E"/>
    <w:rsid w:val="0025668E"/>
    <w:rsid w:val="00263660"/>
    <w:rsid w:val="00263A0F"/>
    <w:rsid w:val="00270E8E"/>
    <w:rsid w:val="00273436"/>
    <w:rsid w:val="00274E47"/>
    <w:rsid w:val="00274F48"/>
    <w:rsid w:val="00277475"/>
    <w:rsid w:val="002778A9"/>
    <w:rsid w:val="00280CEA"/>
    <w:rsid w:val="00283035"/>
    <w:rsid w:val="0028783A"/>
    <w:rsid w:val="00292AE0"/>
    <w:rsid w:val="00294470"/>
    <w:rsid w:val="002A0D24"/>
    <w:rsid w:val="002A1149"/>
    <w:rsid w:val="002A185C"/>
    <w:rsid w:val="002B0F09"/>
    <w:rsid w:val="002B1A28"/>
    <w:rsid w:val="002B3E60"/>
    <w:rsid w:val="002C6B56"/>
    <w:rsid w:val="002D1907"/>
    <w:rsid w:val="002D5A07"/>
    <w:rsid w:val="002E15D3"/>
    <w:rsid w:val="002E4F64"/>
    <w:rsid w:val="002E58A0"/>
    <w:rsid w:val="002F2970"/>
    <w:rsid w:val="002F3D48"/>
    <w:rsid w:val="0030207D"/>
    <w:rsid w:val="00305D64"/>
    <w:rsid w:val="0031449D"/>
    <w:rsid w:val="003217F0"/>
    <w:rsid w:val="003324B6"/>
    <w:rsid w:val="00332507"/>
    <w:rsid w:val="0033421B"/>
    <w:rsid w:val="00341A95"/>
    <w:rsid w:val="00343572"/>
    <w:rsid w:val="00350805"/>
    <w:rsid w:val="0035478D"/>
    <w:rsid w:val="00365A59"/>
    <w:rsid w:val="003672A2"/>
    <w:rsid w:val="00372421"/>
    <w:rsid w:val="003739B9"/>
    <w:rsid w:val="00374D21"/>
    <w:rsid w:val="00383034"/>
    <w:rsid w:val="003869DE"/>
    <w:rsid w:val="00390D7F"/>
    <w:rsid w:val="003963A2"/>
    <w:rsid w:val="00396BED"/>
    <w:rsid w:val="003A2E6B"/>
    <w:rsid w:val="003A3720"/>
    <w:rsid w:val="003A65A6"/>
    <w:rsid w:val="003A6CFF"/>
    <w:rsid w:val="003B0411"/>
    <w:rsid w:val="003B06EE"/>
    <w:rsid w:val="003B1BDA"/>
    <w:rsid w:val="003B46CA"/>
    <w:rsid w:val="003B4EC5"/>
    <w:rsid w:val="003B5507"/>
    <w:rsid w:val="003C11FA"/>
    <w:rsid w:val="003C254B"/>
    <w:rsid w:val="003C351B"/>
    <w:rsid w:val="003C4487"/>
    <w:rsid w:val="003C5B5D"/>
    <w:rsid w:val="003D578E"/>
    <w:rsid w:val="003D6424"/>
    <w:rsid w:val="003D7E7E"/>
    <w:rsid w:val="003E08A0"/>
    <w:rsid w:val="003E5192"/>
    <w:rsid w:val="003E655A"/>
    <w:rsid w:val="003F17FE"/>
    <w:rsid w:val="004005A0"/>
    <w:rsid w:val="00400AE1"/>
    <w:rsid w:val="00413790"/>
    <w:rsid w:val="004143CE"/>
    <w:rsid w:val="0041795F"/>
    <w:rsid w:val="00417B28"/>
    <w:rsid w:val="004205F4"/>
    <w:rsid w:val="0042480E"/>
    <w:rsid w:val="00432DE3"/>
    <w:rsid w:val="00435756"/>
    <w:rsid w:val="004372A5"/>
    <w:rsid w:val="00440AF6"/>
    <w:rsid w:val="004416C1"/>
    <w:rsid w:val="004425E2"/>
    <w:rsid w:val="00443475"/>
    <w:rsid w:val="004446DD"/>
    <w:rsid w:val="004461DA"/>
    <w:rsid w:val="00446543"/>
    <w:rsid w:val="00451F32"/>
    <w:rsid w:val="0045224B"/>
    <w:rsid w:val="00454847"/>
    <w:rsid w:val="00455423"/>
    <w:rsid w:val="00457A94"/>
    <w:rsid w:val="00466937"/>
    <w:rsid w:val="0046695A"/>
    <w:rsid w:val="004728A1"/>
    <w:rsid w:val="00475E84"/>
    <w:rsid w:val="00481A34"/>
    <w:rsid w:val="004820DA"/>
    <w:rsid w:val="00482F33"/>
    <w:rsid w:val="00484169"/>
    <w:rsid w:val="00485CEF"/>
    <w:rsid w:val="004A17B1"/>
    <w:rsid w:val="004A281D"/>
    <w:rsid w:val="004A4E5B"/>
    <w:rsid w:val="004B2E5E"/>
    <w:rsid w:val="004B2E88"/>
    <w:rsid w:val="004B5403"/>
    <w:rsid w:val="004C0075"/>
    <w:rsid w:val="004C0BE0"/>
    <w:rsid w:val="004C670E"/>
    <w:rsid w:val="004D1333"/>
    <w:rsid w:val="004D1A5D"/>
    <w:rsid w:val="004D2314"/>
    <w:rsid w:val="004D7712"/>
    <w:rsid w:val="004E05CA"/>
    <w:rsid w:val="004E1318"/>
    <w:rsid w:val="004E19FA"/>
    <w:rsid w:val="004E1BB0"/>
    <w:rsid w:val="004E25B1"/>
    <w:rsid w:val="004E7C9A"/>
    <w:rsid w:val="004F0D30"/>
    <w:rsid w:val="00502ADE"/>
    <w:rsid w:val="00505B2E"/>
    <w:rsid w:val="00511E61"/>
    <w:rsid w:val="005136D4"/>
    <w:rsid w:val="00514DB6"/>
    <w:rsid w:val="00514E5F"/>
    <w:rsid w:val="00514E99"/>
    <w:rsid w:val="00515DC2"/>
    <w:rsid w:val="00521B9A"/>
    <w:rsid w:val="005221D6"/>
    <w:rsid w:val="00523C8C"/>
    <w:rsid w:val="00524AD9"/>
    <w:rsid w:val="00524C8E"/>
    <w:rsid w:val="00531D21"/>
    <w:rsid w:val="00533EBC"/>
    <w:rsid w:val="00535D17"/>
    <w:rsid w:val="00535F80"/>
    <w:rsid w:val="00540700"/>
    <w:rsid w:val="0054072F"/>
    <w:rsid w:val="0054328B"/>
    <w:rsid w:val="00543B75"/>
    <w:rsid w:val="005453F3"/>
    <w:rsid w:val="00547848"/>
    <w:rsid w:val="00554924"/>
    <w:rsid w:val="005549F7"/>
    <w:rsid w:val="00556EE7"/>
    <w:rsid w:val="00557B02"/>
    <w:rsid w:val="00557B84"/>
    <w:rsid w:val="00561E2F"/>
    <w:rsid w:val="00564BB8"/>
    <w:rsid w:val="00570381"/>
    <w:rsid w:val="00571E29"/>
    <w:rsid w:val="00575D0F"/>
    <w:rsid w:val="005801C1"/>
    <w:rsid w:val="0058035C"/>
    <w:rsid w:val="005805FF"/>
    <w:rsid w:val="0058328E"/>
    <w:rsid w:val="005841A5"/>
    <w:rsid w:val="00585E7E"/>
    <w:rsid w:val="00586127"/>
    <w:rsid w:val="0059185A"/>
    <w:rsid w:val="00592705"/>
    <w:rsid w:val="00595A0D"/>
    <w:rsid w:val="005A041A"/>
    <w:rsid w:val="005A58F7"/>
    <w:rsid w:val="005C471D"/>
    <w:rsid w:val="005D0035"/>
    <w:rsid w:val="005D07D5"/>
    <w:rsid w:val="005D265A"/>
    <w:rsid w:val="005D6079"/>
    <w:rsid w:val="005D6DA0"/>
    <w:rsid w:val="005E1FAD"/>
    <w:rsid w:val="005E29E2"/>
    <w:rsid w:val="005E3295"/>
    <w:rsid w:val="005E3EE7"/>
    <w:rsid w:val="005E4AF9"/>
    <w:rsid w:val="005E4E58"/>
    <w:rsid w:val="005F5669"/>
    <w:rsid w:val="005F74FD"/>
    <w:rsid w:val="005F755B"/>
    <w:rsid w:val="006166FB"/>
    <w:rsid w:val="00617091"/>
    <w:rsid w:val="0061776C"/>
    <w:rsid w:val="00617FB4"/>
    <w:rsid w:val="0062031C"/>
    <w:rsid w:val="00625FC0"/>
    <w:rsid w:val="0062606C"/>
    <w:rsid w:val="006268BF"/>
    <w:rsid w:val="00631ED7"/>
    <w:rsid w:val="00634207"/>
    <w:rsid w:val="00635808"/>
    <w:rsid w:val="00641649"/>
    <w:rsid w:val="00641729"/>
    <w:rsid w:val="006423EB"/>
    <w:rsid w:val="0064315B"/>
    <w:rsid w:val="00652110"/>
    <w:rsid w:val="00652538"/>
    <w:rsid w:val="00652806"/>
    <w:rsid w:val="006637FF"/>
    <w:rsid w:val="00665468"/>
    <w:rsid w:val="00665691"/>
    <w:rsid w:val="00667722"/>
    <w:rsid w:val="006703B5"/>
    <w:rsid w:val="00676F87"/>
    <w:rsid w:val="006775EE"/>
    <w:rsid w:val="00683A23"/>
    <w:rsid w:val="00684B4C"/>
    <w:rsid w:val="00686CEE"/>
    <w:rsid w:val="0068767C"/>
    <w:rsid w:val="00687DC6"/>
    <w:rsid w:val="00694FF9"/>
    <w:rsid w:val="006A015D"/>
    <w:rsid w:val="006A3C5B"/>
    <w:rsid w:val="006B00A4"/>
    <w:rsid w:val="006B770F"/>
    <w:rsid w:val="006C1DDF"/>
    <w:rsid w:val="006C4760"/>
    <w:rsid w:val="006C50CC"/>
    <w:rsid w:val="006C56CD"/>
    <w:rsid w:val="006C5F15"/>
    <w:rsid w:val="006C60A8"/>
    <w:rsid w:val="006C6DBC"/>
    <w:rsid w:val="006C7918"/>
    <w:rsid w:val="006D38CC"/>
    <w:rsid w:val="006D4A0D"/>
    <w:rsid w:val="006D5686"/>
    <w:rsid w:val="006E1820"/>
    <w:rsid w:val="006E35F3"/>
    <w:rsid w:val="006E398D"/>
    <w:rsid w:val="006E7101"/>
    <w:rsid w:val="006F3478"/>
    <w:rsid w:val="006F4CDE"/>
    <w:rsid w:val="00700D1F"/>
    <w:rsid w:val="00706BD0"/>
    <w:rsid w:val="00714A64"/>
    <w:rsid w:val="007220FD"/>
    <w:rsid w:val="00744037"/>
    <w:rsid w:val="00745C11"/>
    <w:rsid w:val="00747017"/>
    <w:rsid w:val="00751092"/>
    <w:rsid w:val="00751551"/>
    <w:rsid w:val="00753C25"/>
    <w:rsid w:val="007551CA"/>
    <w:rsid w:val="00761309"/>
    <w:rsid w:val="0076153F"/>
    <w:rsid w:val="00762189"/>
    <w:rsid w:val="00763BE4"/>
    <w:rsid w:val="0076495C"/>
    <w:rsid w:val="00765B91"/>
    <w:rsid w:val="00770227"/>
    <w:rsid w:val="00773584"/>
    <w:rsid w:val="0077535B"/>
    <w:rsid w:val="007815BA"/>
    <w:rsid w:val="0078253A"/>
    <w:rsid w:val="007839BE"/>
    <w:rsid w:val="00786BE9"/>
    <w:rsid w:val="00786F36"/>
    <w:rsid w:val="007909A4"/>
    <w:rsid w:val="00790ECB"/>
    <w:rsid w:val="00791B47"/>
    <w:rsid w:val="00793AD2"/>
    <w:rsid w:val="00795A5F"/>
    <w:rsid w:val="007A6D10"/>
    <w:rsid w:val="007B40DD"/>
    <w:rsid w:val="007B59E0"/>
    <w:rsid w:val="007B71C4"/>
    <w:rsid w:val="007C07BC"/>
    <w:rsid w:val="007C6D53"/>
    <w:rsid w:val="007E1FE3"/>
    <w:rsid w:val="007E317A"/>
    <w:rsid w:val="007E75E8"/>
    <w:rsid w:val="007E77C9"/>
    <w:rsid w:val="007E7F23"/>
    <w:rsid w:val="007E7F73"/>
    <w:rsid w:val="007F1AE5"/>
    <w:rsid w:val="007F24BE"/>
    <w:rsid w:val="007F50E5"/>
    <w:rsid w:val="00801952"/>
    <w:rsid w:val="00802D1B"/>
    <w:rsid w:val="00813D8C"/>
    <w:rsid w:val="00814266"/>
    <w:rsid w:val="00815EA4"/>
    <w:rsid w:val="00815EA7"/>
    <w:rsid w:val="0081623E"/>
    <w:rsid w:val="00816B81"/>
    <w:rsid w:val="008171E4"/>
    <w:rsid w:val="00817D60"/>
    <w:rsid w:val="00825887"/>
    <w:rsid w:val="0082632B"/>
    <w:rsid w:val="008267BB"/>
    <w:rsid w:val="008338A1"/>
    <w:rsid w:val="008366BA"/>
    <w:rsid w:val="00840143"/>
    <w:rsid w:val="00856937"/>
    <w:rsid w:val="00861269"/>
    <w:rsid w:val="00866C9F"/>
    <w:rsid w:val="00874AD7"/>
    <w:rsid w:val="00877A22"/>
    <w:rsid w:val="00881386"/>
    <w:rsid w:val="00885FEB"/>
    <w:rsid w:val="008867DF"/>
    <w:rsid w:val="00886A38"/>
    <w:rsid w:val="00887C3E"/>
    <w:rsid w:val="0089026E"/>
    <w:rsid w:val="0089268F"/>
    <w:rsid w:val="008932CD"/>
    <w:rsid w:val="00895355"/>
    <w:rsid w:val="008A04C3"/>
    <w:rsid w:val="008A3478"/>
    <w:rsid w:val="008A4020"/>
    <w:rsid w:val="008B66DF"/>
    <w:rsid w:val="008C09CF"/>
    <w:rsid w:val="008C3346"/>
    <w:rsid w:val="008C488B"/>
    <w:rsid w:val="008C71B8"/>
    <w:rsid w:val="008D4F74"/>
    <w:rsid w:val="008D5323"/>
    <w:rsid w:val="008E4214"/>
    <w:rsid w:val="008E52F4"/>
    <w:rsid w:val="008F007B"/>
    <w:rsid w:val="008F04CF"/>
    <w:rsid w:val="00901CA4"/>
    <w:rsid w:val="00905748"/>
    <w:rsid w:val="00912157"/>
    <w:rsid w:val="00917892"/>
    <w:rsid w:val="009246D4"/>
    <w:rsid w:val="00931818"/>
    <w:rsid w:val="00933429"/>
    <w:rsid w:val="0093501C"/>
    <w:rsid w:val="0094018E"/>
    <w:rsid w:val="00940337"/>
    <w:rsid w:val="009470DB"/>
    <w:rsid w:val="0096135B"/>
    <w:rsid w:val="00966BEC"/>
    <w:rsid w:val="00971F39"/>
    <w:rsid w:val="009758D6"/>
    <w:rsid w:val="00975B49"/>
    <w:rsid w:val="00977D3E"/>
    <w:rsid w:val="00980521"/>
    <w:rsid w:val="0098258A"/>
    <w:rsid w:val="00984935"/>
    <w:rsid w:val="00986BC8"/>
    <w:rsid w:val="0098714E"/>
    <w:rsid w:val="0099249C"/>
    <w:rsid w:val="00993649"/>
    <w:rsid w:val="0099518E"/>
    <w:rsid w:val="009967A3"/>
    <w:rsid w:val="009A0BF4"/>
    <w:rsid w:val="009A6032"/>
    <w:rsid w:val="009B685E"/>
    <w:rsid w:val="009C4A4E"/>
    <w:rsid w:val="009C54EB"/>
    <w:rsid w:val="009C54FB"/>
    <w:rsid w:val="009C5F6F"/>
    <w:rsid w:val="009D6DED"/>
    <w:rsid w:val="009E3B5C"/>
    <w:rsid w:val="009E3B60"/>
    <w:rsid w:val="009F3B45"/>
    <w:rsid w:val="00A00461"/>
    <w:rsid w:val="00A0151E"/>
    <w:rsid w:val="00A11022"/>
    <w:rsid w:val="00A14796"/>
    <w:rsid w:val="00A16AF9"/>
    <w:rsid w:val="00A16FE2"/>
    <w:rsid w:val="00A22C94"/>
    <w:rsid w:val="00A24E8F"/>
    <w:rsid w:val="00A30ACD"/>
    <w:rsid w:val="00A32789"/>
    <w:rsid w:val="00A334E4"/>
    <w:rsid w:val="00A33C3C"/>
    <w:rsid w:val="00A3768A"/>
    <w:rsid w:val="00A377C7"/>
    <w:rsid w:val="00A43DFE"/>
    <w:rsid w:val="00A45128"/>
    <w:rsid w:val="00A468C1"/>
    <w:rsid w:val="00A476E0"/>
    <w:rsid w:val="00A50E7E"/>
    <w:rsid w:val="00A50FF1"/>
    <w:rsid w:val="00A5309C"/>
    <w:rsid w:val="00A53B21"/>
    <w:rsid w:val="00A627A2"/>
    <w:rsid w:val="00A71384"/>
    <w:rsid w:val="00A73994"/>
    <w:rsid w:val="00A75316"/>
    <w:rsid w:val="00A76BB1"/>
    <w:rsid w:val="00A83B33"/>
    <w:rsid w:val="00A86D71"/>
    <w:rsid w:val="00A932DE"/>
    <w:rsid w:val="00A9571E"/>
    <w:rsid w:val="00AA0594"/>
    <w:rsid w:val="00AA0E5A"/>
    <w:rsid w:val="00AA1E60"/>
    <w:rsid w:val="00AA233B"/>
    <w:rsid w:val="00AA4894"/>
    <w:rsid w:val="00AA5C27"/>
    <w:rsid w:val="00AB39CA"/>
    <w:rsid w:val="00AB7D7C"/>
    <w:rsid w:val="00AC4D8B"/>
    <w:rsid w:val="00AC501C"/>
    <w:rsid w:val="00AC6839"/>
    <w:rsid w:val="00AC7AD9"/>
    <w:rsid w:val="00AC7D8F"/>
    <w:rsid w:val="00AD0FBD"/>
    <w:rsid w:val="00AD36E8"/>
    <w:rsid w:val="00AD4175"/>
    <w:rsid w:val="00AD5093"/>
    <w:rsid w:val="00AD7278"/>
    <w:rsid w:val="00AE1FD5"/>
    <w:rsid w:val="00AE3977"/>
    <w:rsid w:val="00AE7674"/>
    <w:rsid w:val="00AF2B01"/>
    <w:rsid w:val="00B03E8F"/>
    <w:rsid w:val="00B17F08"/>
    <w:rsid w:val="00B25B2E"/>
    <w:rsid w:val="00B25B8E"/>
    <w:rsid w:val="00B25D37"/>
    <w:rsid w:val="00B26301"/>
    <w:rsid w:val="00B27BEB"/>
    <w:rsid w:val="00B303ED"/>
    <w:rsid w:val="00B307AB"/>
    <w:rsid w:val="00B308AF"/>
    <w:rsid w:val="00B40CA9"/>
    <w:rsid w:val="00B4580E"/>
    <w:rsid w:val="00B45A35"/>
    <w:rsid w:val="00B60D29"/>
    <w:rsid w:val="00B66700"/>
    <w:rsid w:val="00B700DC"/>
    <w:rsid w:val="00B70A04"/>
    <w:rsid w:val="00B77A3B"/>
    <w:rsid w:val="00B87A24"/>
    <w:rsid w:val="00B91450"/>
    <w:rsid w:val="00B94D07"/>
    <w:rsid w:val="00B94EEF"/>
    <w:rsid w:val="00B95116"/>
    <w:rsid w:val="00B957E8"/>
    <w:rsid w:val="00B971BA"/>
    <w:rsid w:val="00BA00F0"/>
    <w:rsid w:val="00BA580D"/>
    <w:rsid w:val="00BA6D9E"/>
    <w:rsid w:val="00BB1DF0"/>
    <w:rsid w:val="00BB2B92"/>
    <w:rsid w:val="00BB52BF"/>
    <w:rsid w:val="00BB5765"/>
    <w:rsid w:val="00BB6AC7"/>
    <w:rsid w:val="00BC3C20"/>
    <w:rsid w:val="00BC6249"/>
    <w:rsid w:val="00BC6BA9"/>
    <w:rsid w:val="00BD4E85"/>
    <w:rsid w:val="00BD5615"/>
    <w:rsid w:val="00BD6D0C"/>
    <w:rsid w:val="00BE55BA"/>
    <w:rsid w:val="00BE7595"/>
    <w:rsid w:val="00BF2FED"/>
    <w:rsid w:val="00C00289"/>
    <w:rsid w:val="00C072E4"/>
    <w:rsid w:val="00C146CC"/>
    <w:rsid w:val="00C179F3"/>
    <w:rsid w:val="00C233E6"/>
    <w:rsid w:val="00C24661"/>
    <w:rsid w:val="00C31C2E"/>
    <w:rsid w:val="00C31CDE"/>
    <w:rsid w:val="00C34F26"/>
    <w:rsid w:val="00C40194"/>
    <w:rsid w:val="00C42DD3"/>
    <w:rsid w:val="00C46934"/>
    <w:rsid w:val="00C52B01"/>
    <w:rsid w:val="00C53807"/>
    <w:rsid w:val="00C53D9C"/>
    <w:rsid w:val="00C541A2"/>
    <w:rsid w:val="00C54C2F"/>
    <w:rsid w:val="00C56CCC"/>
    <w:rsid w:val="00C61FBA"/>
    <w:rsid w:val="00C64D31"/>
    <w:rsid w:val="00C67897"/>
    <w:rsid w:val="00C7164B"/>
    <w:rsid w:val="00C7612B"/>
    <w:rsid w:val="00C80EDE"/>
    <w:rsid w:val="00C817B7"/>
    <w:rsid w:val="00C825D7"/>
    <w:rsid w:val="00C9176E"/>
    <w:rsid w:val="00CA1D7E"/>
    <w:rsid w:val="00CA3C86"/>
    <w:rsid w:val="00CA4CD8"/>
    <w:rsid w:val="00CB1DAB"/>
    <w:rsid w:val="00CB2817"/>
    <w:rsid w:val="00CB3929"/>
    <w:rsid w:val="00CB5D4A"/>
    <w:rsid w:val="00CD0694"/>
    <w:rsid w:val="00CD7508"/>
    <w:rsid w:val="00CE62A3"/>
    <w:rsid w:val="00CF5E4E"/>
    <w:rsid w:val="00CF61C9"/>
    <w:rsid w:val="00D00197"/>
    <w:rsid w:val="00D00A06"/>
    <w:rsid w:val="00D077D1"/>
    <w:rsid w:val="00D1630C"/>
    <w:rsid w:val="00D17BE6"/>
    <w:rsid w:val="00D22B00"/>
    <w:rsid w:val="00D22DFA"/>
    <w:rsid w:val="00D24937"/>
    <w:rsid w:val="00D30C45"/>
    <w:rsid w:val="00D37E5D"/>
    <w:rsid w:val="00D40400"/>
    <w:rsid w:val="00D43D69"/>
    <w:rsid w:val="00D44929"/>
    <w:rsid w:val="00D540B6"/>
    <w:rsid w:val="00D565F9"/>
    <w:rsid w:val="00D567CC"/>
    <w:rsid w:val="00D575A2"/>
    <w:rsid w:val="00D606B6"/>
    <w:rsid w:val="00D71E5D"/>
    <w:rsid w:val="00D77DDF"/>
    <w:rsid w:val="00D931DD"/>
    <w:rsid w:val="00D95B98"/>
    <w:rsid w:val="00D971A4"/>
    <w:rsid w:val="00DA2DAE"/>
    <w:rsid w:val="00DA3020"/>
    <w:rsid w:val="00DA3F79"/>
    <w:rsid w:val="00DA46B5"/>
    <w:rsid w:val="00DA48B1"/>
    <w:rsid w:val="00DA7155"/>
    <w:rsid w:val="00DA7AEB"/>
    <w:rsid w:val="00DB2468"/>
    <w:rsid w:val="00DC1770"/>
    <w:rsid w:val="00DC2027"/>
    <w:rsid w:val="00DC3939"/>
    <w:rsid w:val="00DC762B"/>
    <w:rsid w:val="00DC7FD5"/>
    <w:rsid w:val="00DD1408"/>
    <w:rsid w:val="00DD31FD"/>
    <w:rsid w:val="00DD3D5F"/>
    <w:rsid w:val="00DE043F"/>
    <w:rsid w:val="00DE589D"/>
    <w:rsid w:val="00DE6C39"/>
    <w:rsid w:val="00DF1515"/>
    <w:rsid w:val="00DF1A47"/>
    <w:rsid w:val="00E00270"/>
    <w:rsid w:val="00E0436B"/>
    <w:rsid w:val="00E1003B"/>
    <w:rsid w:val="00E11168"/>
    <w:rsid w:val="00E132D0"/>
    <w:rsid w:val="00E142BB"/>
    <w:rsid w:val="00E15DF5"/>
    <w:rsid w:val="00E24143"/>
    <w:rsid w:val="00E25CE9"/>
    <w:rsid w:val="00E2731C"/>
    <w:rsid w:val="00E3105F"/>
    <w:rsid w:val="00E3327B"/>
    <w:rsid w:val="00E33FE7"/>
    <w:rsid w:val="00E4127F"/>
    <w:rsid w:val="00E419FB"/>
    <w:rsid w:val="00E42587"/>
    <w:rsid w:val="00E42E80"/>
    <w:rsid w:val="00E5120C"/>
    <w:rsid w:val="00E53176"/>
    <w:rsid w:val="00E53B46"/>
    <w:rsid w:val="00E5446A"/>
    <w:rsid w:val="00E578FC"/>
    <w:rsid w:val="00E63A47"/>
    <w:rsid w:val="00E64F4D"/>
    <w:rsid w:val="00E70783"/>
    <w:rsid w:val="00E718F9"/>
    <w:rsid w:val="00E74064"/>
    <w:rsid w:val="00E74139"/>
    <w:rsid w:val="00E74D7D"/>
    <w:rsid w:val="00E77EA5"/>
    <w:rsid w:val="00E82604"/>
    <w:rsid w:val="00E9402D"/>
    <w:rsid w:val="00EA035A"/>
    <w:rsid w:val="00EA0836"/>
    <w:rsid w:val="00EB6ABD"/>
    <w:rsid w:val="00EB6FA6"/>
    <w:rsid w:val="00EB7D90"/>
    <w:rsid w:val="00EC2538"/>
    <w:rsid w:val="00ED1178"/>
    <w:rsid w:val="00ED7275"/>
    <w:rsid w:val="00EE317F"/>
    <w:rsid w:val="00EF52F7"/>
    <w:rsid w:val="00EF54D4"/>
    <w:rsid w:val="00EF7036"/>
    <w:rsid w:val="00F00B00"/>
    <w:rsid w:val="00F0366C"/>
    <w:rsid w:val="00F10DA0"/>
    <w:rsid w:val="00F1218C"/>
    <w:rsid w:val="00F124E4"/>
    <w:rsid w:val="00F127DD"/>
    <w:rsid w:val="00F12F41"/>
    <w:rsid w:val="00F176EC"/>
    <w:rsid w:val="00F251FF"/>
    <w:rsid w:val="00F2654F"/>
    <w:rsid w:val="00F31F92"/>
    <w:rsid w:val="00F34926"/>
    <w:rsid w:val="00F355DD"/>
    <w:rsid w:val="00F42399"/>
    <w:rsid w:val="00F620EE"/>
    <w:rsid w:val="00F62259"/>
    <w:rsid w:val="00F65BF1"/>
    <w:rsid w:val="00F71644"/>
    <w:rsid w:val="00F80FEB"/>
    <w:rsid w:val="00F812F5"/>
    <w:rsid w:val="00F8195D"/>
    <w:rsid w:val="00F85D75"/>
    <w:rsid w:val="00F914F8"/>
    <w:rsid w:val="00F92A3A"/>
    <w:rsid w:val="00FA58BA"/>
    <w:rsid w:val="00FA6B4F"/>
    <w:rsid w:val="00FB3D8B"/>
    <w:rsid w:val="00FB5B6E"/>
    <w:rsid w:val="00FC2C2B"/>
    <w:rsid w:val="00FC6265"/>
    <w:rsid w:val="00FC7F38"/>
    <w:rsid w:val="00FD2C0E"/>
    <w:rsid w:val="00FE238A"/>
    <w:rsid w:val="00FE364E"/>
    <w:rsid w:val="00FE7630"/>
    <w:rsid w:val="00FF4E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56CCC"/>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25668E"/>
    <w:pPr>
      <w:keepNext/>
      <w:spacing w:line="240" w:lineRule="auto"/>
      <w:outlineLvl w:val="0"/>
    </w:pPr>
    <w:rPr>
      <w:rFonts w:ascii="Arial" w:hAnsi="Arial"/>
      <w:b/>
      <w:bCs/>
      <w:i/>
      <w:szCs w:val="18"/>
      <w:u w:val="single"/>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5668E"/>
    <w:rPr>
      <w:rFonts w:ascii="Arial" w:eastAsia="Times New Roman" w:hAnsi="Arial"/>
      <w:b/>
      <w:bCs/>
      <w:i/>
      <w:sz w:val="18"/>
      <w:szCs w:val="18"/>
      <w:u w:val="single"/>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56CCC"/>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25668E"/>
    <w:pPr>
      <w:keepNext/>
      <w:spacing w:line="240" w:lineRule="auto"/>
      <w:outlineLvl w:val="0"/>
    </w:pPr>
    <w:rPr>
      <w:rFonts w:ascii="Arial" w:hAnsi="Arial"/>
      <w:b/>
      <w:bCs/>
      <w:i/>
      <w:szCs w:val="18"/>
      <w:u w:val="single"/>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5668E"/>
    <w:rPr>
      <w:rFonts w:ascii="Arial" w:eastAsia="Times New Roman" w:hAnsi="Arial"/>
      <w:b/>
      <w:bCs/>
      <w:i/>
      <w:sz w:val="18"/>
      <w:szCs w:val="18"/>
      <w:u w:val="single"/>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6062">
      <w:bodyDiv w:val="1"/>
      <w:marLeft w:val="0"/>
      <w:marRight w:val="0"/>
      <w:marTop w:val="0"/>
      <w:marBottom w:val="0"/>
      <w:divBdr>
        <w:top w:val="none" w:sz="0" w:space="0" w:color="auto"/>
        <w:left w:val="none" w:sz="0" w:space="0" w:color="auto"/>
        <w:bottom w:val="none" w:sz="0" w:space="0" w:color="auto"/>
        <w:right w:val="none" w:sz="0" w:space="0" w:color="auto"/>
      </w:divBdr>
    </w:div>
    <w:div w:id="15549339">
      <w:bodyDiv w:val="1"/>
      <w:marLeft w:val="0"/>
      <w:marRight w:val="0"/>
      <w:marTop w:val="0"/>
      <w:marBottom w:val="0"/>
      <w:divBdr>
        <w:top w:val="none" w:sz="0" w:space="0" w:color="auto"/>
        <w:left w:val="none" w:sz="0" w:space="0" w:color="auto"/>
        <w:bottom w:val="none" w:sz="0" w:space="0" w:color="auto"/>
        <w:right w:val="none" w:sz="0" w:space="0" w:color="auto"/>
      </w:divBdr>
    </w:div>
    <w:div w:id="25638609">
      <w:bodyDiv w:val="1"/>
      <w:marLeft w:val="0"/>
      <w:marRight w:val="0"/>
      <w:marTop w:val="0"/>
      <w:marBottom w:val="0"/>
      <w:divBdr>
        <w:top w:val="none" w:sz="0" w:space="0" w:color="auto"/>
        <w:left w:val="none" w:sz="0" w:space="0" w:color="auto"/>
        <w:bottom w:val="none" w:sz="0" w:space="0" w:color="auto"/>
        <w:right w:val="none" w:sz="0" w:space="0" w:color="auto"/>
      </w:divBdr>
    </w:div>
    <w:div w:id="27342134">
      <w:bodyDiv w:val="1"/>
      <w:marLeft w:val="0"/>
      <w:marRight w:val="0"/>
      <w:marTop w:val="0"/>
      <w:marBottom w:val="0"/>
      <w:divBdr>
        <w:top w:val="none" w:sz="0" w:space="0" w:color="auto"/>
        <w:left w:val="none" w:sz="0" w:space="0" w:color="auto"/>
        <w:bottom w:val="none" w:sz="0" w:space="0" w:color="auto"/>
        <w:right w:val="none" w:sz="0" w:space="0" w:color="auto"/>
      </w:divBdr>
    </w:div>
    <w:div w:id="35618001">
      <w:bodyDiv w:val="1"/>
      <w:marLeft w:val="0"/>
      <w:marRight w:val="0"/>
      <w:marTop w:val="0"/>
      <w:marBottom w:val="0"/>
      <w:divBdr>
        <w:top w:val="none" w:sz="0" w:space="0" w:color="auto"/>
        <w:left w:val="none" w:sz="0" w:space="0" w:color="auto"/>
        <w:bottom w:val="none" w:sz="0" w:space="0" w:color="auto"/>
        <w:right w:val="none" w:sz="0" w:space="0" w:color="auto"/>
      </w:divBdr>
    </w:div>
    <w:div w:id="41878298">
      <w:bodyDiv w:val="1"/>
      <w:marLeft w:val="0"/>
      <w:marRight w:val="0"/>
      <w:marTop w:val="0"/>
      <w:marBottom w:val="0"/>
      <w:divBdr>
        <w:top w:val="none" w:sz="0" w:space="0" w:color="auto"/>
        <w:left w:val="none" w:sz="0" w:space="0" w:color="auto"/>
        <w:bottom w:val="none" w:sz="0" w:space="0" w:color="auto"/>
        <w:right w:val="none" w:sz="0" w:space="0" w:color="auto"/>
      </w:divBdr>
    </w:div>
    <w:div w:id="46687112">
      <w:bodyDiv w:val="1"/>
      <w:marLeft w:val="0"/>
      <w:marRight w:val="0"/>
      <w:marTop w:val="0"/>
      <w:marBottom w:val="0"/>
      <w:divBdr>
        <w:top w:val="none" w:sz="0" w:space="0" w:color="auto"/>
        <w:left w:val="none" w:sz="0" w:space="0" w:color="auto"/>
        <w:bottom w:val="none" w:sz="0" w:space="0" w:color="auto"/>
        <w:right w:val="none" w:sz="0" w:space="0" w:color="auto"/>
      </w:divBdr>
    </w:div>
    <w:div w:id="50538603">
      <w:bodyDiv w:val="1"/>
      <w:marLeft w:val="0"/>
      <w:marRight w:val="0"/>
      <w:marTop w:val="0"/>
      <w:marBottom w:val="0"/>
      <w:divBdr>
        <w:top w:val="none" w:sz="0" w:space="0" w:color="auto"/>
        <w:left w:val="none" w:sz="0" w:space="0" w:color="auto"/>
        <w:bottom w:val="none" w:sz="0" w:space="0" w:color="auto"/>
        <w:right w:val="none" w:sz="0" w:space="0" w:color="auto"/>
      </w:divBdr>
    </w:div>
    <w:div w:id="59790463">
      <w:bodyDiv w:val="1"/>
      <w:marLeft w:val="0"/>
      <w:marRight w:val="0"/>
      <w:marTop w:val="0"/>
      <w:marBottom w:val="0"/>
      <w:divBdr>
        <w:top w:val="none" w:sz="0" w:space="0" w:color="auto"/>
        <w:left w:val="none" w:sz="0" w:space="0" w:color="auto"/>
        <w:bottom w:val="none" w:sz="0" w:space="0" w:color="auto"/>
        <w:right w:val="none" w:sz="0" w:space="0" w:color="auto"/>
      </w:divBdr>
    </w:div>
    <w:div w:id="62723357">
      <w:bodyDiv w:val="1"/>
      <w:marLeft w:val="0"/>
      <w:marRight w:val="0"/>
      <w:marTop w:val="0"/>
      <w:marBottom w:val="0"/>
      <w:divBdr>
        <w:top w:val="none" w:sz="0" w:space="0" w:color="auto"/>
        <w:left w:val="none" w:sz="0" w:space="0" w:color="auto"/>
        <w:bottom w:val="none" w:sz="0" w:space="0" w:color="auto"/>
        <w:right w:val="none" w:sz="0" w:space="0" w:color="auto"/>
      </w:divBdr>
    </w:div>
    <w:div w:id="80690058">
      <w:bodyDiv w:val="1"/>
      <w:marLeft w:val="0"/>
      <w:marRight w:val="0"/>
      <w:marTop w:val="0"/>
      <w:marBottom w:val="0"/>
      <w:divBdr>
        <w:top w:val="none" w:sz="0" w:space="0" w:color="auto"/>
        <w:left w:val="none" w:sz="0" w:space="0" w:color="auto"/>
        <w:bottom w:val="none" w:sz="0" w:space="0" w:color="auto"/>
        <w:right w:val="none" w:sz="0" w:space="0" w:color="auto"/>
      </w:divBdr>
      <w:divsChild>
        <w:div w:id="1432120179">
          <w:marLeft w:val="0"/>
          <w:marRight w:val="0"/>
          <w:marTop w:val="0"/>
          <w:marBottom w:val="0"/>
          <w:divBdr>
            <w:top w:val="none" w:sz="0" w:space="0" w:color="auto"/>
            <w:left w:val="none" w:sz="0" w:space="0" w:color="auto"/>
            <w:bottom w:val="none" w:sz="0" w:space="0" w:color="auto"/>
            <w:right w:val="none" w:sz="0" w:space="0" w:color="auto"/>
          </w:divBdr>
        </w:div>
        <w:div w:id="1187327793">
          <w:marLeft w:val="0"/>
          <w:marRight w:val="0"/>
          <w:marTop w:val="0"/>
          <w:marBottom w:val="0"/>
          <w:divBdr>
            <w:top w:val="none" w:sz="0" w:space="0" w:color="auto"/>
            <w:left w:val="none" w:sz="0" w:space="0" w:color="auto"/>
            <w:bottom w:val="none" w:sz="0" w:space="0" w:color="auto"/>
            <w:right w:val="none" w:sz="0" w:space="0" w:color="auto"/>
          </w:divBdr>
        </w:div>
        <w:div w:id="2088533417">
          <w:marLeft w:val="0"/>
          <w:marRight w:val="0"/>
          <w:marTop w:val="0"/>
          <w:marBottom w:val="0"/>
          <w:divBdr>
            <w:top w:val="none" w:sz="0" w:space="0" w:color="auto"/>
            <w:left w:val="none" w:sz="0" w:space="0" w:color="auto"/>
            <w:bottom w:val="none" w:sz="0" w:space="0" w:color="auto"/>
            <w:right w:val="none" w:sz="0" w:space="0" w:color="auto"/>
          </w:divBdr>
        </w:div>
        <w:div w:id="2094427043">
          <w:marLeft w:val="0"/>
          <w:marRight w:val="0"/>
          <w:marTop w:val="0"/>
          <w:marBottom w:val="0"/>
          <w:divBdr>
            <w:top w:val="none" w:sz="0" w:space="0" w:color="auto"/>
            <w:left w:val="none" w:sz="0" w:space="0" w:color="auto"/>
            <w:bottom w:val="none" w:sz="0" w:space="0" w:color="auto"/>
            <w:right w:val="none" w:sz="0" w:space="0" w:color="auto"/>
          </w:divBdr>
        </w:div>
        <w:div w:id="1795829488">
          <w:marLeft w:val="0"/>
          <w:marRight w:val="0"/>
          <w:marTop w:val="0"/>
          <w:marBottom w:val="0"/>
          <w:divBdr>
            <w:top w:val="none" w:sz="0" w:space="0" w:color="auto"/>
            <w:left w:val="none" w:sz="0" w:space="0" w:color="auto"/>
            <w:bottom w:val="none" w:sz="0" w:space="0" w:color="auto"/>
            <w:right w:val="none" w:sz="0" w:space="0" w:color="auto"/>
          </w:divBdr>
        </w:div>
        <w:div w:id="1151287501">
          <w:marLeft w:val="0"/>
          <w:marRight w:val="0"/>
          <w:marTop w:val="0"/>
          <w:marBottom w:val="0"/>
          <w:divBdr>
            <w:top w:val="none" w:sz="0" w:space="0" w:color="auto"/>
            <w:left w:val="none" w:sz="0" w:space="0" w:color="auto"/>
            <w:bottom w:val="none" w:sz="0" w:space="0" w:color="auto"/>
            <w:right w:val="none" w:sz="0" w:space="0" w:color="auto"/>
          </w:divBdr>
        </w:div>
        <w:div w:id="28533014">
          <w:marLeft w:val="0"/>
          <w:marRight w:val="0"/>
          <w:marTop w:val="0"/>
          <w:marBottom w:val="0"/>
          <w:divBdr>
            <w:top w:val="none" w:sz="0" w:space="0" w:color="auto"/>
            <w:left w:val="none" w:sz="0" w:space="0" w:color="auto"/>
            <w:bottom w:val="none" w:sz="0" w:space="0" w:color="auto"/>
            <w:right w:val="none" w:sz="0" w:space="0" w:color="auto"/>
          </w:divBdr>
        </w:div>
        <w:div w:id="662198206">
          <w:marLeft w:val="0"/>
          <w:marRight w:val="0"/>
          <w:marTop w:val="0"/>
          <w:marBottom w:val="0"/>
          <w:divBdr>
            <w:top w:val="none" w:sz="0" w:space="0" w:color="auto"/>
            <w:left w:val="none" w:sz="0" w:space="0" w:color="auto"/>
            <w:bottom w:val="none" w:sz="0" w:space="0" w:color="auto"/>
            <w:right w:val="none" w:sz="0" w:space="0" w:color="auto"/>
          </w:divBdr>
        </w:div>
        <w:div w:id="1118403744">
          <w:marLeft w:val="0"/>
          <w:marRight w:val="0"/>
          <w:marTop w:val="0"/>
          <w:marBottom w:val="0"/>
          <w:divBdr>
            <w:top w:val="none" w:sz="0" w:space="0" w:color="auto"/>
            <w:left w:val="none" w:sz="0" w:space="0" w:color="auto"/>
            <w:bottom w:val="none" w:sz="0" w:space="0" w:color="auto"/>
            <w:right w:val="none" w:sz="0" w:space="0" w:color="auto"/>
          </w:divBdr>
        </w:div>
        <w:div w:id="1161118633">
          <w:marLeft w:val="0"/>
          <w:marRight w:val="0"/>
          <w:marTop w:val="0"/>
          <w:marBottom w:val="0"/>
          <w:divBdr>
            <w:top w:val="none" w:sz="0" w:space="0" w:color="auto"/>
            <w:left w:val="none" w:sz="0" w:space="0" w:color="auto"/>
            <w:bottom w:val="none" w:sz="0" w:space="0" w:color="auto"/>
            <w:right w:val="none" w:sz="0" w:space="0" w:color="auto"/>
          </w:divBdr>
        </w:div>
        <w:div w:id="1442652724">
          <w:marLeft w:val="0"/>
          <w:marRight w:val="0"/>
          <w:marTop w:val="0"/>
          <w:marBottom w:val="0"/>
          <w:divBdr>
            <w:top w:val="none" w:sz="0" w:space="0" w:color="auto"/>
            <w:left w:val="none" w:sz="0" w:space="0" w:color="auto"/>
            <w:bottom w:val="none" w:sz="0" w:space="0" w:color="auto"/>
            <w:right w:val="none" w:sz="0" w:space="0" w:color="auto"/>
          </w:divBdr>
        </w:div>
        <w:div w:id="1193301925">
          <w:marLeft w:val="0"/>
          <w:marRight w:val="0"/>
          <w:marTop w:val="0"/>
          <w:marBottom w:val="0"/>
          <w:divBdr>
            <w:top w:val="none" w:sz="0" w:space="0" w:color="auto"/>
            <w:left w:val="none" w:sz="0" w:space="0" w:color="auto"/>
            <w:bottom w:val="none" w:sz="0" w:space="0" w:color="auto"/>
            <w:right w:val="none" w:sz="0" w:space="0" w:color="auto"/>
          </w:divBdr>
        </w:div>
        <w:div w:id="4409875">
          <w:marLeft w:val="0"/>
          <w:marRight w:val="0"/>
          <w:marTop w:val="0"/>
          <w:marBottom w:val="0"/>
          <w:divBdr>
            <w:top w:val="none" w:sz="0" w:space="0" w:color="auto"/>
            <w:left w:val="none" w:sz="0" w:space="0" w:color="auto"/>
            <w:bottom w:val="none" w:sz="0" w:space="0" w:color="auto"/>
            <w:right w:val="none" w:sz="0" w:space="0" w:color="auto"/>
          </w:divBdr>
        </w:div>
        <w:div w:id="1806850320">
          <w:marLeft w:val="0"/>
          <w:marRight w:val="0"/>
          <w:marTop w:val="0"/>
          <w:marBottom w:val="0"/>
          <w:divBdr>
            <w:top w:val="none" w:sz="0" w:space="0" w:color="auto"/>
            <w:left w:val="none" w:sz="0" w:space="0" w:color="auto"/>
            <w:bottom w:val="none" w:sz="0" w:space="0" w:color="auto"/>
            <w:right w:val="none" w:sz="0" w:space="0" w:color="auto"/>
          </w:divBdr>
        </w:div>
        <w:div w:id="1851677996">
          <w:marLeft w:val="0"/>
          <w:marRight w:val="0"/>
          <w:marTop w:val="0"/>
          <w:marBottom w:val="0"/>
          <w:divBdr>
            <w:top w:val="none" w:sz="0" w:space="0" w:color="auto"/>
            <w:left w:val="none" w:sz="0" w:space="0" w:color="auto"/>
            <w:bottom w:val="none" w:sz="0" w:space="0" w:color="auto"/>
            <w:right w:val="none" w:sz="0" w:space="0" w:color="auto"/>
          </w:divBdr>
        </w:div>
        <w:div w:id="1930309008">
          <w:marLeft w:val="0"/>
          <w:marRight w:val="0"/>
          <w:marTop w:val="0"/>
          <w:marBottom w:val="0"/>
          <w:divBdr>
            <w:top w:val="none" w:sz="0" w:space="0" w:color="auto"/>
            <w:left w:val="none" w:sz="0" w:space="0" w:color="auto"/>
            <w:bottom w:val="none" w:sz="0" w:space="0" w:color="auto"/>
            <w:right w:val="none" w:sz="0" w:space="0" w:color="auto"/>
          </w:divBdr>
        </w:div>
      </w:divsChild>
    </w:div>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98064906">
      <w:bodyDiv w:val="1"/>
      <w:marLeft w:val="0"/>
      <w:marRight w:val="0"/>
      <w:marTop w:val="0"/>
      <w:marBottom w:val="0"/>
      <w:divBdr>
        <w:top w:val="none" w:sz="0" w:space="0" w:color="auto"/>
        <w:left w:val="none" w:sz="0" w:space="0" w:color="auto"/>
        <w:bottom w:val="none" w:sz="0" w:space="0" w:color="auto"/>
        <w:right w:val="none" w:sz="0" w:space="0" w:color="auto"/>
      </w:divBdr>
    </w:div>
    <w:div w:id="106894234">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69953303">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93930">
      <w:bodyDiv w:val="1"/>
      <w:marLeft w:val="0"/>
      <w:marRight w:val="0"/>
      <w:marTop w:val="0"/>
      <w:marBottom w:val="0"/>
      <w:divBdr>
        <w:top w:val="none" w:sz="0" w:space="0" w:color="auto"/>
        <w:left w:val="none" w:sz="0" w:space="0" w:color="auto"/>
        <w:bottom w:val="none" w:sz="0" w:space="0" w:color="auto"/>
        <w:right w:val="none" w:sz="0" w:space="0" w:color="auto"/>
      </w:divBdr>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518465">
      <w:bodyDiv w:val="1"/>
      <w:marLeft w:val="0"/>
      <w:marRight w:val="0"/>
      <w:marTop w:val="0"/>
      <w:marBottom w:val="0"/>
      <w:divBdr>
        <w:top w:val="none" w:sz="0" w:space="0" w:color="auto"/>
        <w:left w:val="none" w:sz="0" w:space="0" w:color="auto"/>
        <w:bottom w:val="none" w:sz="0" w:space="0" w:color="auto"/>
        <w:right w:val="none" w:sz="0" w:space="0" w:color="auto"/>
      </w:divBdr>
    </w:div>
    <w:div w:id="221213708">
      <w:bodyDiv w:val="1"/>
      <w:marLeft w:val="0"/>
      <w:marRight w:val="0"/>
      <w:marTop w:val="0"/>
      <w:marBottom w:val="0"/>
      <w:divBdr>
        <w:top w:val="none" w:sz="0" w:space="0" w:color="auto"/>
        <w:left w:val="none" w:sz="0" w:space="0" w:color="auto"/>
        <w:bottom w:val="none" w:sz="0" w:space="0" w:color="auto"/>
        <w:right w:val="none" w:sz="0" w:space="0" w:color="auto"/>
      </w:divBdr>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38370779">
      <w:bodyDiv w:val="1"/>
      <w:marLeft w:val="0"/>
      <w:marRight w:val="0"/>
      <w:marTop w:val="0"/>
      <w:marBottom w:val="0"/>
      <w:divBdr>
        <w:top w:val="none" w:sz="0" w:space="0" w:color="auto"/>
        <w:left w:val="none" w:sz="0" w:space="0" w:color="auto"/>
        <w:bottom w:val="none" w:sz="0" w:space="0" w:color="auto"/>
        <w:right w:val="none" w:sz="0" w:space="0" w:color="auto"/>
      </w:divBdr>
    </w:div>
    <w:div w:id="244075939">
      <w:bodyDiv w:val="1"/>
      <w:marLeft w:val="0"/>
      <w:marRight w:val="0"/>
      <w:marTop w:val="0"/>
      <w:marBottom w:val="0"/>
      <w:divBdr>
        <w:top w:val="none" w:sz="0" w:space="0" w:color="auto"/>
        <w:left w:val="none" w:sz="0" w:space="0" w:color="auto"/>
        <w:bottom w:val="none" w:sz="0" w:space="0" w:color="auto"/>
        <w:right w:val="none" w:sz="0" w:space="0" w:color="auto"/>
      </w:divBdr>
    </w:div>
    <w:div w:id="26727875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72982508">
      <w:bodyDiv w:val="1"/>
      <w:marLeft w:val="0"/>
      <w:marRight w:val="0"/>
      <w:marTop w:val="0"/>
      <w:marBottom w:val="0"/>
      <w:divBdr>
        <w:top w:val="none" w:sz="0" w:space="0" w:color="auto"/>
        <w:left w:val="none" w:sz="0" w:space="0" w:color="auto"/>
        <w:bottom w:val="none" w:sz="0" w:space="0" w:color="auto"/>
        <w:right w:val="none" w:sz="0" w:space="0" w:color="auto"/>
      </w:divBdr>
    </w:div>
    <w:div w:id="27953404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291862927">
      <w:bodyDiv w:val="1"/>
      <w:marLeft w:val="0"/>
      <w:marRight w:val="0"/>
      <w:marTop w:val="0"/>
      <w:marBottom w:val="0"/>
      <w:divBdr>
        <w:top w:val="none" w:sz="0" w:space="0" w:color="auto"/>
        <w:left w:val="none" w:sz="0" w:space="0" w:color="auto"/>
        <w:bottom w:val="none" w:sz="0" w:space="0" w:color="auto"/>
        <w:right w:val="none" w:sz="0" w:space="0" w:color="auto"/>
      </w:divBdr>
    </w:div>
    <w:div w:id="304429410">
      <w:bodyDiv w:val="1"/>
      <w:marLeft w:val="0"/>
      <w:marRight w:val="0"/>
      <w:marTop w:val="0"/>
      <w:marBottom w:val="0"/>
      <w:divBdr>
        <w:top w:val="none" w:sz="0" w:space="0" w:color="auto"/>
        <w:left w:val="none" w:sz="0" w:space="0" w:color="auto"/>
        <w:bottom w:val="none" w:sz="0" w:space="0" w:color="auto"/>
        <w:right w:val="none" w:sz="0" w:space="0" w:color="auto"/>
      </w:divBdr>
    </w:div>
    <w:div w:id="306786145">
      <w:bodyDiv w:val="1"/>
      <w:marLeft w:val="0"/>
      <w:marRight w:val="0"/>
      <w:marTop w:val="0"/>
      <w:marBottom w:val="0"/>
      <w:divBdr>
        <w:top w:val="none" w:sz="0" w:space="0" w:color="auto"/>
        <w:left w:val="none" w:sz="0" w:space="0" w:color="auto"/>
        <w:bottom w:val="none" w:sz="0" w:space="0" w:color="auto"/>
        <w:right w:val="none" w:sz="0" w:space="0" w:color="auto"/>
      </w:divBdr>
    </w:div>
    <w:div w:id="326593381">
      <w:bodyDiv w:val="1"/>
      <w:marLeft w:val="0"/>
      <w:marRight w:val="0"/>
      <w:marTop w:val="0"/>
      <w:marBottom w:val="0"/>
      <w:divBdr>
        <w:top w:val="none" w:sz="0" w:space="0" w:color="auto"/>
        <w:left w:val="none" w:sz="0" w:space="0" w:color="auto"/>
        <w:bottom w:val="none" w:sz="0" w:space="0" w:color="auto"/>
        <w:right w:val="none" w:sz="0" w:space="0" w:color="auto"/>
      </w:divBdr>
    </w:div>
    <w:div w:id="350835474">
      <w:bodyDiv w:val="1"/>
      <w:marLeft w:val="0"/>
      <w:marRight w:val="0"/>
      <w:marTop w:val="0"/>
      <w:marBottom w:val="0"/>
      <w:divBdr>
        <w:top w:val="none" w:sz="0" w:space="0" w:color="auto"/>
        <w:left w:val="none" w:sz="0" w:space="0" w:color="auto"/>
        <w:bottom w:val="none" w:sz="0" w:space="0" w:color="auto"/>
        <w:right w:val="none" w:sz="0" w:space="0" w:color="auto"/>
      </w:divBdr>
    </w:div>
    <w:div w:id="363098231">
      <w:bodyDiv w:val="1"/>
      <w:marLeft w:val="0"/>
      <w:marRight w:val="0"/>
      <w:marTop w:val="0"/>
      <w:marBottom w:val="0"/>
      <w:divBdr>
        <w:top w:val="none" w:sz="0" w:space="0" w:color="auto"/>
        <w:left w:val="none" w:sz="0" w:space="0" w:color="auto"/>
        <w:bottom w:val="none" w:sz="0" w:space="0" w:color="auto"/>
        <w:right w:val="none" w:sz="0" w:space="0" w:color="auto"/>
      </w:divBdr>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71736303">
      <w:bodyDiv w:val="1"/>
      <w:marLeft w:val="0"/>
      <w:marRight w:val="0"/>
      <w:marTop w:val="0"/>
      <w:marBottom w:val="0"/>
      <w:divBdr>
        <w:top w:val="none" w:sz="0" w:space="0" w:color="auto"/>
        <w:left w:val="none" w:sz="0" w:space="0" w:color="auto"/>
        <w:bottom w:val="none" w:sz="0" w:space="0" w:color="auto"/>
        <w:right w:val="none" w:sz="0" w:space="0" w:color="auto"/>
      </w:divBdr>
    </w:div>
    <w:div w:id="375397005">
      <w:bodyDiv w:val="1"/>
      <w:marLeft w:val="0"/>
      <w:marRight w:val="0"/>
      <w:marTop w:val="0"/>
      <w:marBottom w:val="0"/>
      <w:divBdr>
        <w:top w:val="none" w:sz="0" w:space="0" w:color="auto"/>
        <w:left w:val="none" w:sz="0" w:space="0" w:color="auto"/>
        <w:bottom w:val="none" w:sz="0" w:space="0" w:color="auto"/>
        <w:right w:val="none" w:sz="0" w:space="0" w:color="auto"/>
      </w:divBdr>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378177">
      <w:bodyDiv w:val="1"/>
      <w:marLeft w:val="0"/>
      <w:marRight w:val="0"/>
      <w:marTop w:val="0"/>
      <w:marBottom w:val="0"/>
      <w:divBdr>
        <w:top w:val="none" w:sz="0" w:space="0" w:color="auto"/>
        <w:left w:val="none" w:sz="0" w:space="0" w:color="auto"/>
        <w:bottom w:val="none" w:sz="0" w:space="0" w:color="auto"/>
        <w:right w:val="none" w:sz="0" w:space="0" w:color="auto"/>
      </w:divBdr>
    </w:div>
    <w:div w:id="409739489">
      <w:bodyDiv w:val="1"/>
      <w:marLeft w:val="0"/>
      <w:marRight w:val="0"/>
      <w:marTop w:val="0"/>
      <w:marBottom w:val="0"/>
      <w:divBdr>
        <w:top w:val="none" w:sz="0" w:space="0" w:color="auto"/>
        <w:left w:val="none" w:sz="0" w:space="0" w:color="auto"/>
        <w:bottom w:val="none" w:sz="0" w:space="0" w:color="auto"/>
        <w:right w:val="none" w:sz="0" w:space="0" w:color="auto"/>
      </w:divBdr>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20029055">
      <w:bodyDiv w:val="1"/>
      <w:marLeft w:val="0"/>
      <w:marRight w:val="0"/>
      <w:marTop w:val="0"/>
      <w:marBottom w:val="0"/>
      <w:divBdr>
        <w:top w:val="none" w:sz="0" w:space="0" w:color="auto"/>
        <w:left w:val="none" w:sz="0" w:space="0" w:color="auto"/>
        <w:bottom w:val="none" w:sz="0" w:space="0" w:color="auto"/>
        <w:right w:val="none" w:sz="0" w:space="0" w:color="auto"/>
      </w:divBdr>
    </w:div>
    <w:div w:id="446050939">
      <w:bodyDiv w:val="1"/>
      <w:marLeft w:val="0"/>
      <w:marRight w:val="0"/>
      <w:marTop w:val="0"/>
      <w:marBottom w:val="0"/>
      <w:divBdr>
        <w:top w:val="none" w:sz="0" w:space="0" w:color="auto"/>
        <w:left w:val="none" w:sz="0" w:space="0" w:color="auto"/>
        <w:bottom w:val="none" w:sz="0" w:space="0" w:color="auto"/>
        <w:right w:val="none" w:sz="0" w:space="0" w:color="auto"/>
      </w:divBdr>
    </w:div>
    <w:div w:id="452292389">
      <w:bodyDiv w:val="1"/>
      <w:marLeft w:val="0"/>
      <w:marRight w:val="0"/>
      <w:marTop w:val="0"/>
      <w:marBottom w:val="0"/>
      <w:divBdr>
        <w:top w:val="none" w:sz="0" w:space="0" w:color="auto"/>
        <w:left w:val="none" w:sz="0" w:space="0" w:color="auto"/>
        <w:bottom w:val="none" w:sz="0" w:space="0" w:color="auto"/>
        <w:right w:val="none" w:sz="0" w:space="0" w:color="auto"/>
      </w:divBdr>
    </w:div>
    <w:div w:id="454907109">
      <w:bodyDiv w:val="1"/>
      <w:marLeft w:val="0"/>
      <w:marRight w:val="0"/>
      <w:marTop w:val="0"/>
      <w:marBottom w:val="0"/>
      <w:divBdr>
        <w:top w:val="none" w:sz="0" w:space="0" w:color="auto"/>
        <w:left w:val="none" w:sz="0" w:space="0" w:color="auto"/>
        <w:bottom w:val="none" w:sz="0" w:space="0" w:color="auto"/>
        <w:right w:val="none" w:sz="0" w:space="0" w:color="auto"/>
      </w:divBdr>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66630109">
      <w:bodyDiv w:val="1"/>
      <w:marLeft w:val="0"/>
      <w:marRight w:val="0"/>
      <w:marTop w:val="0"/>
      <w:marBottom w:val="0"/>
      <w:divBdr>
        <w:top w:val="none" w:sz="0" w:space="0" w:color="auto"/>
        <w:left w:val="none" w:sz="0" w:space="0" w:color="auto"/>
        <w:bottom w:val="none" w:sz="0" w:space="0" w:color="auto"/>
        <w:right w:val="none" w:sz="0" w:space="0" w:color="auto"/>
      </w:divBdr>
    </w:div>
    <w:div w:id="481119581">
      <w:bodyDiv w:val="1"/>
      <w:marLeft w:val="0"/>
      <w:marRight w:val="0"/>
      <w:marTop w:val="0"/>
      <w:marBottom w:val="0"/>
      <w:divBdr>
        <w:top w:val="none" w:sz="0" w:space="0" w:color="auto"/>
        <w:left w:val="none" w:sz="0" w:space="0" w:color="auto"/>
        <w:bottom w:val="none" w:sz="0" w:space="0" w:color="auto"/>
        <w:right w:val="none" w:sz="0" w:space="0" w:color="auto"/>
      </w:divBdr>
    </w:div>
    <w:div w:id="481967559">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491868790">
      <w:bodyDiv w:val="1"/>
      <w:marLeft w:val="0"/>
      <w:marRight w:val="0"/>
      <w:marTop w:val="0"/>
      <w:marBottom w:val="0"/>
      <w:divBdr>
        <w:top w:val="none" w:sz="0" w:space="0" w:color="auto"/>
        <w:left w:val="none" w:sz="0" w:space="0" w:color="auto"/>
        <w:bottom w:val="none" w:sz="0" w:space="0" w:color="auto"/>
        <w:right w:val="none" w:sz="0" w:space="0" w:color="auto"/>
      </w:divBdr>
    </w:div>
    <w:div w:id="502595803">
      <w:bodyDiv w:val="1"/>
      <w:marLeft w:val="0"/>
      <w:marRight w:val="0"/>
      <w:marTop w:val="0"/>
      <w:marBottom w:val="0"/>
      <w:divBdr>
        <w:top w:val="none" w:sz="0" w:space="0" w:color="auto"/>
        <w:left w:val="none" w:sz="0" w:space="0" w:color="auto"/>
        <w:bottom w:val="none" w:sz="0" w:space="0" w:color="auto"/>
        <w:right w:val="none" w:sz="0" w:space="0" w:color="auto"/>
      </w:divBdr>
    </w:div>
    <w:div w:id="507059021">
      <w:bodyDiv w:val="1"/>
      <w:marLeft w:val="0"/>
      <w:marRight w:val="0"/>
      <w:marTop w:val="0"/>
      <w:marBottom w:val="0"/>
      <w:divBdr>
        <w:top w:val="none" w:sz="0" w:space="0" w:color="auto"/>
        <w:left w:val="none" w:sz="0" w:space="0" w:color="auto"/>
        <w:bottom w:val="none" w:sz="0" w:space="0" w:color="auto"/>
        <w:right w:val="none" w:sz="0" w:space="0" w:color="auto"/>
      </w:divBdr>
    </w:div>
    <w:div w:id="510535906">
      <w:bodyDiv w:val="1"/>
      <w:marLeft w:val="0"/>
      <w:marRight w:val="0"/>
      <w:marTop w:val="0"/>
      <w:marBottom w:val="0"/>
      <w:divBdr>
        <w:top w:val="none" w:sz="0" w:space="0" w:color="auto"/>
        <w:left w:val="none" w:sz="0" w:space="0" w:color="auto"/>
        <w:bottom w:val="none" w:sz="0" w:space="0" w:color="auto"/>
        <w:right w:val="none" w:sz="0" w:space="0" w:color="auto"/>
      </w:divBdr>
    </w:div>
    <w:div w:id="511192005">
      <w:bodyDiv w:val="1"/>
      <w:marLeft w:val="0"/>
      <w:marRight w:val="0"/>
      <w:marTop w:val="0"/>
      <w:marBottom w:val="0"/>
      <w:divBdr>
        <w:top w:val="none" w:sz="0" w:space="0" w:color="auto"/>
        <w:left w:val="none" w:sz="0" w:space="0" w:color="auto"/>
        <w:bottom w:val="none" w:sz="0" w:space="0" w:color="auto"/>
        <w:right w:val="none" w:sz="0" w:space="0" w:color="auto"/>
      </w:divBdr>
      <w:divsChild>
        <w:div w:id="1796411334">
          <w:marLeft w:val="0"/>
          <w:marRight w:val="0"/>
          <w:marTop w:val="0"/>
          <w:marBottom w:val="0"/>
          <w:divBdr>
            <w:top w:val="none" w:sz="0" w:space="0" w:color="auto"/>
            <w:left w:val="none" w:sz="0" w:space="0" w:color="auto"/>
            <w:bottom w:val="none" w:sz="0" w:space="0" w:color="auto"/>
            <w:right w:val="none" w:sz="0" w:space="0" w:color="auto"/>
          </w:divBdr>
        </w:div>
      </w:divsChild>
    </w:div>
    <w:div w:id="591938762">
      <w:bodyDiv w:val="1"/>
      <w:marLeft w:val="0"/>
      <w:marRight w:val="0"/>
      <w:marTop w:val="0"/>
      <w:marBottom w:val="0"/>
      <w:divBdr>
        <w:top w:val="none" w:sz="0" w:space="0" w:color="auto"/>
        <w:left w:val="none" w:sz="0" w:space="0" w:color="auto"/>
        <w:bottom w:val="none" w:sz="0" w:space="0" w:color="auto"/>
        <w:right w:val="none" w:sz="0" w:space="0" w:color="auto"/>
      </w:divBdr>
    </w:div>
    <w:div w:id="597443216">
      <w:bodyDiv w:val="1"/>
      <w:marLeft w:val="0"/>
      <w:marRight w:val="0"/>
      <w:marTop w:val="0"/>
      <w:marBottom w:val="0"/>
      <w:divBdr>
        <w:top w:val="none" w:sz="0" w:space="0" w:color="auto"/>
        <w:left w:val="none" w:sz="0" w:space="0" w:color="auto"/>
        <w:bottom w:val="none" w:sz="0" w:space="0" w:color="auto"/>
        <w:right w:val="none" w:sz="0" w:space="0" w:color="auto"/>
      </w:divBdr>
    </w:div>
    <w:div w:id="606352085">
      <w:bodyDiv w:val="1"/>
      <w:marLeft w:val="0"/>
      <w:marRight w:val="0"/>
      <w:marTop w:val="0"/>
      <w:marBottom w:val="0"/>
      <w:divBdr>
        <w:top w:val="none" w:sz="0" w:space="0" w:color="auto"/>
        <w:left w:val="none" w:sz="0" w:space="0" w:color="auto"/>
        <w:bottom w:val="none" w:sz="0" w:space="0" w:color="auto"/>
        <w:right w:val="none" w:sz="0" w:space="0" w:color="auto"/>
      </w:divBdr>
    </w:div>
    <w:div w:id="611211900">
      <w:bodyDiv w:val="1"/>
      <w:marLeft w:val="0"/>
      <w:marRight w:val="0"/>
      <w:marTop w:val="0"/>
      <w:marBottom w:val="0"/>
      <w:divBdr>
        <w:top w:val="none" w:sz="0" w:space="0" w:color="auto"/>
        <w:left w:val="none" w:sz="0" w:space="0" w:color="auto"/>
        <w:bottom w:val="none" w:sz="0" w:space="0" w:color="auto"/>
        <w:right w:val="none" w:sz="0" w:space="0" w:color="auto"/>
      </w:divBdr>
    </w:div>
    <w:div w:id="613748551">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27248357">
      <w:bodyDiv w:val="1"/>
      <w:marLeft w:val="0"/>
      <w:marRight w:val="0"/>
      <w:marTop w:val="0"/>
      <w:marBottom w:val="0"/>
      <w:divBdr>
        <w:top w:val="none" w:sz="0" w:space="0" w:color="auto"/>
        <w:left w:val="none" w:sz="0" w:space="0" w:color="auto"/>
        <w:bottom w:val="none" w:sz="0" w:space="0" w:color="auto"/>
        <w:right w:val="none" w:sz="0" w:space="0" w:color="auto"/>
      </w:divBdr>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37951302">
      <w:bodyDiv w:val="1"/>
      <w:marLeft w:val="0"/>
      <w:marRight w:val="0"/>
      <w:marTop w:val="0"/>
      <w:marBottom w:val="0"/>
      <w:divBdr>
        <w:top w:val="none" w:sz="0" w:space="0" w:color="auto"/>
        <w:left w:val="none" w:sz="0" w:space="0" w:color="auto"/>
        <w:bottom w:val="none" w:sz="0" w:space="0" w:color="auto"/>
        <w:right w:val="none" w:sz="0" w:space="0" w:color="auto"/>
      </w:divBdr>
    </w:div>
    <w:div w:id="642388212">
      <w:bodyDiv w:val="1"/>
      <w:marLeft w:val="0"/>
      <w:marRight w:val="0"/>
      <w:marTop w:val="0"/>
      <w:marBottom w:val="0"/>
      <w:divBdr>
        <w:top w:val="none" w:sz="0" w:space="0" w:color="auto"/>
        <w:left w:val="none" w:sz="0" w:space="0" w:color="auto"/>
        <w:bottom w:val="none" w:sz="0" w:space="0" w:color="auto"/>
        <w:right w:val="none" w:sz="0" w:space="0" w:color="auto"/>
      </w:divBdr>
    </w:div>
    <w:div w:id="644630162">
      <w:bodyDiv w:val="1"/>
      <w:marLeft w:val="0"/>
      <w:marRight w:val="0"/>
      <w:marTop w:val="0"/>
      <w:marBottom w:val="0"/>
      <w:divBdr>
        <w:top w:val="none" w:sz="0" w:space="0" w:color="auto"/>
        <w:left w:val="none" w:sz="0" w:space="0" w:color="auto"/>
        <w:bottom w:val="none" w:sz="0" w:space="0" w:color="auto"/>
        <w:right w:val="none" w:sz="0" w:space="0" w:color="auto"/>
      </w:divBdr>
    </w:div>
    <w:div w:id="653143341">
      <w:bodyDiv w:val="1"/>
      <w:marLeft w:val="0"/>
      <w:marRight w:val="0"/>
      <w:marTop w:val="0"/>
      <w:marBottom w:val="0"/>
      <w:divBdr>
        <w:top w:val="none" w:sz="0" w:space="0" w:color="auto"/>
        <w:left w:val="none" w:sz="0" w:space="0" w:color="auto"/>
        <w:bottom w:val="none" w:sz="0" w:space="0" w:color="auto"/>
        <w:right w:val="none" w:sz="0" w:space="0" w:color="auto"/>
      </w:divBdr>
    </w:div>
    <w:div w:id="658122584">
      <w:bodyDiv w:val="1"/>
      <w:marLeft w:val="0"/>
      <w:marRight w:val="0"/>
      <w:marTop w:val="0"/>
      <w:marBottom w:val="0"/>
      <w:divBdr>
        <w:top w:val="none" w:sz="0" w:space="0" w:color="auto"/>
        <w:left w:val="none" w:sz="0" w:space="0" w:color="auto"/>
        <w:bottom w:val="none" w:sz="0" w:space="0" w:color="auto"/>
        <w:right w:val="none" w:sz="0" w:space="0" w:color="auto"/>
      </w:divBdr>
    </w:div>
    <w:div w:id="669988022">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652639">
      <w:bodyDiv w:val="1"/>
      <w:marLeft w:val="0"/>
      <w:marRight w:val="0"/>
      <w:marTop w:val="0"/>
      <w:marBottom w:val="0"/>
      <w:divBdr>
        <w:top w:val="none" w:sz="0" w:space="0" w:color="auto"/>
        <w:left w:val="none" w:sz="0" w:space="0" w:color="auto"/>
        <w:bottom w:val="none" w:sz="0" w:space="0" w:color="auto"/>
        <w:right w:val="none" w:sz="0" w:space="0" w:color="auto"/>
      </w:divBdr>
    </w:div>
    <w:div w:id="715398611">
      <w:bodyDiv w:val="1"/>
      <w:marLeft w:val="0"/>
      <w:marRight w:val="0"/>
      <w:marTop w:val="0"/>
      <w:marBottom w:val="0"/>
      <w:divBdr>
        <w:top w:val="none" w:sz="0" w:space="0" w:color="auto"/>
        <w:left w:val="none" w:sz="0" w:space="0" w:color="auto"/>
        <w:bottom w:val="none" w:sz="0" w:space="0" w:color="auto"/>
        <w:right w:val="none" w:sz="0" w:space="0" w:color="auto"/>
      </w:divBdr>
    </w:div>
    <w:div w:id="716781005">
      <w:bodyDiv w:val="1"/>
      <w:marLeft w:val="0"/>
      <w:marRight w:val="0"/>
      <w:marTop w:val="0"/>
      <w:marBottom w:val="0"/>
      <w:divBdr>
        <w:top w:val="none" w:sz="0" w:space="0" w:color="auto"/>
        <w:left w:val="none" w:sz="0" w:space="0" w:color="auto"/>
        <w:bottom w:val="none" w:sz="0" w:space="0" w:color="auto"/>
        <w:right w:val="none" w:sz="0" w:space="0" w:color="auto"/>
      </w:divBdr>
    </w:div>
    <w:div w:id="725877824">
      <w:bodyDiv w:val="1"/>
      <w:marLeft w:val="0"/>
      <w:marRight w:val="0"/>
      <w:marTop w:val="0"/>
      <w:marBottom w:val="0"/>
      <w:divBdr>
        <w:top w:val="none" w:sz="0" w:space="0" w:color="auto"/>
        <w:left w:val="none" w:sz="0" w:space="0" w:color="auto"/>
        <w:bottom w:val="none" w:sz="0" w:space="0" w:color="auto"/>
        <w:right w:val="none" w:sz="0" w:space="0" w:color="auto"/>
      </w:divBdr>
    </w:div>
    <w:div w:id="739136205">
      <w:bodyDiv w:val="1"/>
      <w:marLeft w:val="0"/>
      <w:marRight w:val="0"/>
      <w:marTop w:val="0"/>
      <w:marBottom w:val="0"/>
      <w:divBdr>
        <w:top w:val="none" w:sz="0" w:space="0" w:color="auto"/>
        <w:left w:val="none" w:sz="0" w:space="0" w:color="auto"/>
        <w:bottom w:val="none" w:sz="0" w:space="0" w:color="auto"/>
        <w:right w:val="none" w:sz="0" w:space="0" w:color="auto"/>
      </w:divBdr>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28741">
      <w:bodyDiv w:val="1"/>
      <w:marLeft w:val="0"/>
      <w:marRight w:val="0"/>
      <w:marTop w:val="0"/>
      <w:marBottom w:val="0"/>
      <w:divBdr>
        <w:top w:val="none" w:sz="0" w:space="0" w:color="auto"/>
        <w:left w:val="none" w:sz="0" w:space="0" w:color="auto"/>
        <w:bottom w:val="none" w:sz="0" w:space="0" w:color="auto"/>
        <w:right w:val="none" w:sz="0" w:space="0" w:color="auto"/>
      </w:divBdr>
    </w:div>
    <w:div w:id="756829420">
      <w:bodyDiv w:val="1"/>
      <w:marLeft w:val="0"/>
      <w:marRight w:val="0"/>
      <w:marTop w:val="0"/>
      <w:marBottom w:val="0"/>
      <w:divBdr>
        <w:top w:val="none" w:sz="0" w:space="0" w:color="auto"/>
        <w:left w:val="none" w:sz="0" w:space="0" w:color="auto"/>
        <w:bottom w:val="none" w:sz="0" w:space="0" w:color="auto"/>
        <w:right w:val="none" w:sz="0" w:space="0" w:color="auto"/>
      </w:divBdr>
    </w:div>
    <w:div w:id="765420745">
      <w:bodyDiv w:val="1"/>
      <w:marLeft w:val="0"/>
      <w:marRight w:val="0"/>
      <w:marTop w:val="0"/>
      <w:marBottom w:val="0"/>
      <w:divBdr>
        <w:top w:val="none" w:sz="0" w:space="0" w:color="auto"/>
        <w:left w:val="none" w:sz="0" w:space="0" w:color="auto"/>
        <w:bottom w:val="none" w:sz="0" w:space="0" w:color="auto"/>
        <w:right w:val="none" w:sz="0" w:space="0" w:color="auto"/>
      </w:divBdr>
      <w:divsChild>
        <w:div w:id="1751778002">
          <w:marLeft w:val="0"/>
          <w:marRight w:val="0"/>
          <w:marTop w:val="0"/>
          <w:marBottom w:val="0"/>
          <w:divBdr>
            <w:top w:val="none" w:sz="0" w:space="0" w:color="auto"/>
            <w:left w:val="none" w:sz="0" w:space="0" w:color="auto"/>
            <w:bottom w:val="none" w:sz="0" w:space="0" w:color="auto"/>
            <w:right w:val="none" w:sz="0" w:space="0" w:color="auto"/>
          </w:divBdr>
          <w:divsChild>
            <w:div w:id="1778014781">
              <w:marLeft w:val="0"/>
              <w:marRight w:val="0"/>
              <w:marTop w:val="0"/>
              <w:marBottom w:val="0"/>
              <w:divBdr>
                <w:top w:val="none" w:sz="0" w:space="0" w:color="auto"/>
                <w:left w:val="none" w:sz="0" w:space="0" w:color="auto"/>
                <w:bottom w:val="none" w:sz="0" w:space="0" w:color="auto"/>
                <w:right w:val="none" w:sz="0" w:space="0" w:color="auto"/>
              </w:divBdr>
              <w:divsChild>
                <w:div w:id="434593608">
                  <w:marLeft w:val="0"/>
                  <w:marRight w:val="0"/>
                  <w:marTop w:val="0"/>
                  <w:marBottom w:val="0"/>
                  <w:divBdr>
                    <w:top w:val="none" w:sz="0" w:space="0" w:color="auto"/>
                    <w:left w:val="none" w:sz="0" w:space="0" w:color="auto"/>
                    <w:bottom w:val="none" w:sz="0" w:space="0" w:color="auto"/>
                    <w:right w:val="none" w:sz="0" w:space="0" w:color="auto"/>
                  </w:divBdr>
                  <w:divsChild>
                    <w:div w:id="347022152">
                      <w:marLeft w:val="0"/>
                      <w:marRight w:val="0"/>
                      <w:marTop w:val="0"/>
                      <w:marBottom w:val="0"/>
                      <w:divBdr>
                        <w:top w:val="none" w:sz="0" w:space="0" w:color="auto"/>
                        <w:left w:val="none" w:sz="0" w:space="0" w:color="auto"/>
                        <w:bottom w:val="none" w:sz="0" w:space="0" w:color="auto"/>
                        <w:right w:val="none" w:sz="0" w:space="0" w:color="auto"/>
                      </w:divBdr>
                      <w:divsChild>
                        <w:div w:id="1080982607">
                          <w:marLeft w:val="0"/>
                          <w:marRight w:val="0"/>
                          <w:marTop w:val="0"/>
                          <w:marBottom w:val="0"/>
                          <w:divBdr>
                            <w:top w:val="none" w:sz="0" w:space="0" w:color="auto"/>
                            <w:left w:val="none" w:sz="0" w:space="0" w:color="auto"/>
                            <w:bottom w:val="none" w:sz="0" w:space="0" w:color="auto"/>
                            <w:right w:val="none" w:sz="0" w:space="0" w:color="auto"/>
                          </w:divBdr>
                          <w:divsChild>
                            <w:div w:id="1019771380">
                              <w:marLeft w:val="0"/>
                              <w:marRight w:val="0"/>
                              <w:marTop w:val="0"/>
                              <w:marBottom w:val="0"/>
                              <w:divBdr>
                                <w:top w:val="none" w:sz="0" w:space="0" w:color="auto"/>
                                <w:left w:val="none" w:sz="0" w:space="0" w:color="auto"/>
                                <w:bottom w:val="none" w:sz="0" w:space="0" w:color="auto"/>
                                <w:right w:val="none" w:sz="0" w:space="0" w:color="auto"/>
                              </w:divBdr>
                              <w:divsChild>
                                <w:div w:id="1051533913">
                                  <w:marLeft w:val="0"/>
                                  <w:marRight w:val="0"/>
                                  <w:marTop w:val="0"/>
                                  <w:marBottom w:val="0"/>
                                  <w:divBdr>
                                    <w:top w:val="none" w:sz="0" w:space="0" w:color="auto"/>
                                    <w:left w:val="none" w:sz="0" w:space="0" w:color="auto"/>
                                    <w:bottom w:val="none" w:sz="0" w:space="0" w:color="auto"/>
                                    <w:right w:val="none" w:sz="0" w:space="0" w:color="auto"/>
                                  </w:divBdr>
                                  <w:divsChild>
                                    <w:div w:id="399131537">
                                      <w:marLeft w:val="0"/>
                                      <w:marRight w:val="0"/>
                                      <w:marTop w:val="0"/>
                                      <w:marBottom w:val="0"/>
                                      <w:divBdr>
                                        <w:top w:val="none" w:sz="0" w:space="0" w:color="auto"/>
                                        <w:left w:val="none" w:sz="0" w:space="0" w:color="auto"/>
                                        <w:bottom w:val="none" w:sz="0" w:space="0" w:color="auto"/>
                                        <w:right w:val="none" w:sz="0" w:space="0" w:color="auto"/>
                                      </w:divBdr>
                                      <w:divsChild>
                                        <w:div w:id="1565873365">
                                          <w:marLeft w:val="0"/>
                                          <w:marRight w:val="0"/>
                                          <w:marTop w:val="0"/>
                                          <w:marBottom w:val="0"/>
                                          <w:divBdr>
                                            <w:top w:val="none" w:sz="0" w:space="0" w:color="auto"/>
                                            <w:left w:val="none" w:sz="0" w:space="0" w:color="auto"/>
                                            <w:bottom w:val="none" w:sz="0" w:space="0" w:color="auto"/>
                                            <w:right w:val="none" w:sz="0" w:space="0" w:color="auto"/>
                                          </w:divBdr>
                                          <w:divsChild>
                                            <w:div w:id="819926417">
                                              <w:marLeft w:val="0"/>
                                              <w:marRight w:val="0"/>
                                              <w:marTop w:val="0"/>
                                              <w:marBottom w:val="0"/>
                                              <w:divBdr>
                                                <w:top w:val="none" w:sz="0" w:space="0" w:color="auto"/>
                                                <w:left w:val="none" w:sz="0" w:space="0" w:color="auto"/>
                                                <w:bottom w:val="none" w:sz="0" w:space="0" w:color="auto"/>
                                                <w:right w:val="none" w:sz="0" w:space="0" w:color="auto"/>
                                              </w:divBdr>
                                              <w:divsChild>
                                                <w:div w:id="302468603">
                                                  <w:marLeft w:val="0"/>
                                                  <w:marRight w:val="0"/>
                                                  <w:marTop w:val="0"/>
                                                  <w:marBottom w:val="0"/>
                                                  <w:divBdr>
                                                    <w:top w:val="none" w:sz="0" w:space="0" w:color="auto"/>
                                                    <w:left w:val="none" w:sz="0" w:space="0" w:color="auto"/>
                                                    <w:bottom w:val="none" w:sz="0" w:space="0" w:color="auto"/>
                                                    <w:right w:val="none" w:sz="0" w:space="0" w:color="auto"/>
                                                  </w:divBdr>
                                                  <w:divsChild>
                                                    <w:div w:id="8628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5082569">
      <w:bodyDiv w:val="1"/>
      <w:marLeft w:val="0"/>
      <w:marRight w:val="0"/>
      <w:marTop w:val="0"/>
      <w:marBottom w:val="0"/>
      <w:divBdr>
        <w:top w:val="none" w:sz="0" w:space="0" w:color="auto"/>
        <w:left w:val="none" w:sz="0" w:space="0" w:color="auto"/>
        <w:bottom w:val="none" w:sz="0" w:space="0" w:color="auto"/>
        <w:right w:val="none" w:sz="0" w:space="0" w:color="auto"/>
      </w:divBdr>
    </w:div>
    <w:div w:id="785655276">
      <w:bodyDiv w:val="1"/>
      <w:marLeft w:val="0"/>
      <w:marRight w:val="0"/>
      <w:marTop w:val="0"/>
      <w:marBottom w:val="0"/>
      <w:divBdr>
        <w:top w:val="none" w:sz="0" w:space="0" w:color="auto"/>
        <w:left w:val="none" w:sz="0" w:space="0" w:color="auto"/>
        <w:bottom w:val="none" w:sz="0" w:space="0" w:color="auto"/>
        <w:right w:val="none" w:sz="0" w:space="0" w:color="auto"/>
      </w:divBdr>
    </w:div>
    <w:div w:id="793134031">
      <w:bodyDiv w:val="1"/>
      <w:marLeft w:val="0"/>
      <w:marRight w:val="0"/>
      <w:marTop w:val="0"/>
      <w:marBottom w:val="0"/>
      <w:divBdr>
        <w:top w:val="none" w:sz="0" w:space="0" w:color="auto"/>
        <w:left w:val="none" w:sz="0" w:space="0" w:color="auto"/>
        <w:bottom w:val="none" w:sz="0" w:space="0" w:color="auto"/>
        <w:right w:val="none" w:sz="0" w:space="0" w:color="auto"/>
      </w:divBdr>
    </w:div>
    <w:div w:id="795491876">
      <w:bodyDiv w:val="1"/>
      <w:marLeft w:val="0"/>
      <w:marRight w:val="0"/>
      <w:marTop w:val="0"/>
      <w:marBottom w:val="0"/>
      <w:divBdr>
        <w:top w:val="none" w:sz="0" w:space="0" w:color="auto"/>
        <w:left w:val="none" w:sz="0" w:space="0" w:color="auto"/>
        <w:bottom w:val="none" w:sz="0" w:space="0" w:color="auto"/>
        <w:right w:val="none" w:sz="0" w:space="0" w:color="auto"/>
      </w:divBdr>
    </w:div>
    <w:div w:id="797996216">
      <w:bodyDiv w:val="1"/>
      <w:marLeft w:val="0"/>
      <w:marRight w:val="0"/>
      <w:marTop w:val="0"/>
      <w:marBottom w:val="0"/>
      <w:divBdr>
        <w:top w:val="none" w:sz="0" w:space="0" w:color="auto"/>
        <w:left w:val="none" w:sz="0" w:space="0" w:color="auto"/>
        <w:bottom w:val="none" w:sz="0" w:space="0" w:color="auto"/>
        <w:right w:val="none" w:sz="0" w:space="0" w:color="auto"/>
      </w:divBdr>
    </w:div>
    <w:div w:id="801115663">
      <w:bodyDiv w:val="1"/>
      <w:marLeft w:val="0"/>
      <w:marRight w:val="0"/>
      <w:marTop w:val="0"/>
      <w:marBottom w:val="0"/>
      <w:divBdr>
        <w:top w:val="none" w:sz="0" w:space="0" w:color="auto"/>
        <w:left w:val="none" w:sz="0" w:space="0" w:color="auto"/>
        <w:bottom w:val="none" w:sz="0" w:space="0" w:color="auto"/>
        <w:right w:val="none" w:sz="0" w:space="0" w:color="auto"/>
      </w:divBdr>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02897">
      <w:bodyDiv w:val="1"/>
      <w:marLeft w:val="0"/>
      <w:marRight w:val="0"/>
      <w:marTop w:val="0"/>
      <w:marBottom w:val="0"/>
      <w:divBdr>
        <w:top w:val="none" w:sz="0" w:space="0" w:color="auto"/>
        <w:left w:val="none" w:sz="0" w:space="0" w:color="auto"/>
        <w:bottom w:val="none" w:sz="0" w:space="0" w:color="auto"/>
        <w:right w:val="none" w:sz="0" w:space="0" w:color="auto"/>
      </w:divBdr>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045054">
      <w:bodyDiv w:val="1"/>
      <w:marLeft w:val="0"/>
      <w:marRight w:val="0"/>
      <w:marTop w:val="0"/>
      <w:marBottom w:val="0"/>
      <w:divBdr>
        <w:top w:val="none" w:sz="0" w:space="0" w:color="auto"/>
        <w:left w:val="none" w:sz="0" w:space="0" w:color="auto"/>
        <w:bottom w:val="none" w:sz="0" w:space="0" w:color="auto"/>
        <w:right w:val="none" w:sz="0" w:space="0" w:color="auto"/>
      </w:divBdr>
    </w:div>
    <w:div w:id="861432537">
      <w:bodyDiv w:val="1"/>
      <w:marLeft w:val="0"/>
      <w:marRight w:val="0"/>
      <w:marTop w:val="0"/>
      <w:marBottom w:val="0"/>
      <w:divBdr>
        <w:top w:val="none" w:sz="0" w:space="0" w:color="auto"/>
        <w:left w:val="none" w:sz="0" w:space="0" w:color="auto"/>
        <w:bottom w:val="none" w:sz="0" w:space="0" w:color="auto"/>
        <w:right w:val="none" w:sz="0" w:space="0" w:color="auto"/>
      </w:divBdr>
    </w:div>
    <w:div w:id="865100360">
      <w:bodyDiv w:val="1"/>
      <w:marLeft w:val="0"/>
      <w:marRight w:val="0"/>
      <w:marTop w:val="0"/>
      <w:marBottom w:val="0"/>
      <w:divBdr>
        <w:top w:val="none" w:sz="0" w:space="0" w:color="auto"/>
        <w:left w:val="none" w:sz="0" w:space="0" w:color="auto"/>
        <w:bottom w:val="none" w:sz="0" w:space="0" w:color="auto"/>
        <w:right w:val="none" w:sz="0" w:space="0" w:color="auto"/>
      </w:divBdr>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871764357">
      <w:bodyDiv w:val="1"/>
      <w:marLeft w:val="0"/>
      <w:marRight w:val="0"/>
      <w:marTop w:val="0"/>
      <w:marBottom w:val="0"/>
      <w:divBdr>
        <w:top w:val="none" w:sz="0" w:space="0" w:color="auto"/>
        <w:left w:val="none" w:sz="0" w:space="0" w:color="auto"/>
        <w:bottom w:val="none" w:sz="0" w:space="0" w:color="auto"/>
        <w:right w:val="none" w:sz="0" w:space="0" w:color="auto"/>
      </w:divBdr>
    </w:div>
    <w:div w:id="890657608">
      <w:bodyDiv w:val="1"/>
      <w:marLeft w:val="0"/>
      <w:marRight w:val="0"/>
      <w:marTop w:val="0"/>
      <w:marBottom w:val="0"/>
      <w:divBdr>
        <w:top w:val="none" w:sz="0" w:space="0" w:color="auto"/>
        <w:left w:val="none" w:sz="0" w:space="0" w:color="auto"/>
        <w:bottom w:val="none" w:sz="0" w:space="0" w:color="auto"/>
        <w:right w:val="none" w:sz="0" w:space="0" w:color="auto"/>
      </w:divBdr>
      <w:divsChild>
        <w:div w:id="1290278882">
          <w:marLeft w:val="0"/>
          <w:marRight w:val="0"/>
          <w:marTop w:val="0"/>
          <w:marBottom w:val="0"/>
          <w:divBdr>
            <w:top w:val="none" w:sz="0" w:space="0" w:color="auto"/>
            <w:left w:val="none" w:sz="0" w:space="0" w:color="auto"/>
            <w:bottom w:val="none" w:sz="0" w:space="0" w:color="auto"/>
            <w:right w:val="none" w:sz="0" w:space="0" w:color="auto"/>
          </w:divBdr>
          <w:divsChild>
            <w:div w:id="1330599023">
              <w:marLeft w:val="0"/>
              <w:marRight w:val="0"/>
              <w:marTop w:val="0"/>
              <w:marBottom w:val="0"/>
              <w:divBdr>
                <w:top w:val="none" w:sz="0" w:space="0" w:color="auto"/>
                <w:left w:val="none" w:sz="0" w:space="0" w:color="auto"/>
                <w:bottom w:val="none" w:sz="0" w:space="0" w:color="auto"/>
                <w:right w:val="none" w:sz="0" w:space="0" w:color="auto"/>
              </w:divBdr>
              <w:divsChild>
                <w:div w:id="259411355">
                  <w:marLeft w:val="0"/>
                  <w:marRight w:val="0"/>
                  <w:marTop w:val="0"/>
                  <w:marBottom w:val="0"/>
                  <w:divBdr>
                    <w:top w:val="none" w:sz="0" w:space="0" w:color="auto"/>
                    <w:left w:val="none" w:sz="0" w:space="0" w:color="auto"/>
                    <w:bottom w:val="none" w:sz="0" w:space="0" w:color="auto"/>
                    <w:right w:val="none" w:sz="0" w:space="0" w:color="auto"/>
                  </w:divBdr>
                  <w:divsChild>
                    <w:div w:id="2073893146">
                      <w:marLeft w:val="0"/>
                      <w:marRight w:val="0"/>
                      <w:marTop w:val="0"/>
                      <w:marBottom w:val="0"/>
                      <w:divBdr>
                        <w:top w:val="none" w:sz="0" w:space="0" w:color="auto"/>
                        <w:left w:val="none" w:sz="0" w:space="0" w:color="auto"/>
                        <w:bottom w:val="none" w:sz="0" w:space="0" w:color="auto"/>
                        <w:right w:val="none" w:sz="0" w:space="0" w:color="auto"/>
                      </w:divBdr>
                      <w:divsChild>
                        <w:div w:id="666135803">
                          <w:marLeft w:val="0"/>
                          <w:marRight w:val="0"/>
                          <w:marTop w:val="0"/>
                          <w:marBottom w:val="0"/>
                          <w:divBdr>
                            <w:top w:val="none" w:sz="0" w:space="0" w:color="auto"/>
                            <w:left w:val="none" w:sz="0" w:space="0" w:color="auto"/>
                            <w:bottom w:val="none" w:sz="0" w:space="0" w:color="auto"/>
                            <w:right w:val="none" w:sz="0" w:space="0" w:color="auto"/>
                          </w:divBdr>
                          <w:divsChild>
                            <w:div w:id="1294023348">
                              <w:marLeft w:val="0"/>
                              <w:marRight w:val="0"/>
                              <w:marTop w:val="0"/>
                              <w:marBottom w:val="0"/>
                              <w:divBdr>
                                <w:top w:val="none" w:sz="0" w:space="0" w:color="auto"/>
                                <w:left w:val="none" w:sz="0" w:space="0" w:color="auto"/>
                                <w:bottom w:val="none" w:sz="0" w:space="0" w:color="auto"/>
                                <w:right w:val="none" w:sz="0" w:space="0" w:color="auto"/>
                              </w:divBdr>
                              <w:divsChild>
                                <w:div w:id="1105802929">
                                  <w:marLeft w:val="0"/>
                                  <w:marRight w:val="0"/>
                                  <w:marTop w:val="0"/>
                                  <w:marBottom w:val="0"/>
                                  <w:divBdr>
                                    <w:top w:val="none" w:sz="0" w:space="0" w:color="auto"/>
                                    <w:left w:val="none" w:sz="0" w:space="0" w:color="auto"/>
                                    <w:bottom w:val="none" w:sz="0" w:space="0" w:color="auto"/>
                                    <w:right w:val="none" w:sz="0" w:space="0" w:color="auto"/>
                                  </w:divBdr>
                                  <w:divsChild>
                                    <w:div w:id="1887333856">
                                      <w:marLeft w:val="0"/>
                                      <w:marRight w:val="0"/>
                                      <w:marTop w:val="0"/>
                                      <w:marBottom w:val="0"/>
                                      <w:divBdr>
                                        <w:top w:val="none" w:sz="0" w:space="0" w:color="auto"/>
                                        <w:left w:val="none" w:sz="0" w:space="0" w:color="auto"/>
                                        <w:bottom w:val="none" w:sz="0" w:space="0" w:color="auto"/>
                                        <w:right w:val="none" w:sz="0" w:space="0" w:color="auto"/>
                                      </w:divBdr>
                                      <w:divsChild>
                                        <w:div w:id="1464349923">
                                          <w:marLeft w:val="0"/>
                                          <w:marRight w:val="0"/>
                                          <w:marTop w:val="0"/>
                                          <w:marBottom w:val="0"/>
                                          <w:divBdr>
                                            <w:top w:val="none" w:sz="0" w:space="0" w:color="auto"/>
                                            <w:left w:val="none" w:sz="0" w:space="0" w:color="auto"/>
                                            <w:bottom w:val="none" w:sz="0" w:space="0" w:color="auto"/>
                                            <w:right w:val="none" w:sz="0" w:space="0" w:color="auto"/>
                                          </w:divBdr>
                                          <w:divsChild>
                                            <w:div w:id="1718430739">
                                              <w:marLeft w:val="0"/>
                                              <w:marRight w:val="0"/>
                                              <w:marTop w:val="0"/>
                                              <w:marBottom w:val="0"/>
                                              <w:divBdr>
                                                <w:top w:val="none" w:sz="0" w:space="0" w:color="auto"/>
                                                <w:left w:val="none" w:sz="0" w:space="0" w:color="auto"/>
                                                <w:bottom w:val="none" w:sz="0" w:space="0" w:color="auto"/>
                                                <w:right w:val="none" w:sz="0" w:space="0" w:color="auto"/>
                                              </w:divBdr>
                                              <w:divsChild>
                                                <w:div w:id="6371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736706">
      <w:bodyDiv w:val="1"/>
      <w:marLeft w:val="0"/>
      <w:marRight w:val="0"/>
      <w:marTop w:val="0"/>
      <w:marBottom w:val="0"/>
      <w:divBdr>
        <w:top w:val="none" w:sz="0" w:space="0" w:color="auto"/>
        <w:left w:val="none" w:sz="0" w:space="0" w:color="auto"/>
        <w:bottom w:val="none" w:sz="0" w:space="0" w:color="auto"/>
        <w:right w:val="none" w:sz="0" w:space="0" w:color="auto"/>
      </w:divBdr>
    </w:div>
    <w:div w:id="941883583">
      <w:bodyDiv w:val="1"/>
      <w:marLeft w:val="0"/>
      <w:marRight w:val="0"/>
      <w:marTop w:val="0"/>
      <w:marBottom w:val="0"/>
      <w:divBdr>
        <w:top w:val="none" w:sz="0" w:space="0" w:color="auto"/>
        <w:left w:val="none" w:sz="0" w:space="0" w:color="auto"/>
        <w:bottom w:val="none" w:sz="0" w:space="0" w:color="auto"/>
        <w:right w:val="none" w:sz="0" w:space="0" w:color="auto"/>
      </w:divBdr>
    </w:div>
    <w:div w:id="942415935">
      <w:bodyDiv w:val="1"/>
      <w:marLeft w:val="0"/>
      <w:marRight w:val="0"/>
      <w:marTop w:val="0"/>
      <w:marBottom w:val="0"/>
      <w:divBdr>
        <w:top w:val="none" w:sz="0" w:space="0" w:color="auto"/>
        <w:left w:val="none" w:sz="0" w:space="0" w:color="auto"/>
        <w:bottom w:val="none" w:sz="0" w:space="0" w:color="auto"/>
        <w:right w:val="none" w:sz="0" w:space="0" w:color="auto"/>
      </w:divBdr>
    </w:div>
    <w:div w:id="949430174">
      <w:bodyDiv w:val="1"/>
      <w:marLeft w:val="0"/>
      <w:marRight w:val="0"/>
      <w:marTop w:val="0"/>
      <w:marBottom w:val="0"/>
      <w:divBdr>
        <w:top w:val="none" w:sz="0" w:space="0" w:color="auto"/>
        <w:left w:val="none" w:sz="0" w:space="0" w:color="auto"/>
        <w:bottom w:val="none" w:sz="0" w:space="0" w:color="auto"/>
        <w:right w:val="none" w:sz="0" w:space="0" w:color="auto"/>
      </w:divBdr>
    </w:div>
    <w:div w:id="952057000">
      <w:bodyDiv w:val="1"/>
      <w:marLeft w:val="0"/>
      <w:marRight w:val="0"/>
      <w:marTop w:val="0"/>
      <w:marBottom w:val="0"/>
      <w:divBdr>
        <w:top w:val="none" w:sz="0" w:space="0" w:color="auto"/>
        <w:left w:val="none" w:sz="0" w:space="0" w:color="auto"/>
        <w:bottom w:val="none" w:sz="0" w:space="0" w:color="auto"/>
        <w:right w:val="none" w:sz="0" w:space="0" w:color="auto"/>
      </w:divBdr>
    </w:div>
    <w:div w:id="955795172">
      <w:bodyDiv w:val="1"/>
      <w:marLeft w:val="0"/>
      <w:marRight w:val="0"/>
      <w:marTop w:val="0"/>
      <w:marBottom w:val="0"/>
      <w:divBdr>
        <w:top w:val="none" w:sz="0" w:space="0" w:color="auto"/>
        <w:left w:val="none" w:sz="0" w:space="0" w:color="auto"/>
        <w:bottom w:val="none" w:sz="0" w:space="0" w:color="auto"/>
        <w:right w:val="none" w:sz="0" w:space="0" w:color="auto"/>
      </w:divBdr>
    </w:div>
    <w:div w:id="1014577098">
      <w:bodyDiv w:val="1"/>
      <w:marLeft w:val="0"/>
      <w:marRight w:val="0"/>
      <w:marTop w:val="0"/>
      <w:marBottom w:val="0"/>
      <w:divBdr>
        <w:top w:val="none" w:sz="0" w:space="0" w:color="auto"/>
        <w:left w:val="none" w:sz="0" w:space="0" w:color="auto"/>
        <w:bottom w:val="none" w:sz="0" w:space="0" w:color="auto"/>
        <w:right w:val="none" w:sz="0" w:space="0" w:color="auto"/>
      </w:divBdr>
    </w:div>
    <w:div w:id="1015427966">
      <w:bodyDiv w:val="1"/>
      <w:marLeft w:val="0"/>
      <w:marRight w:val="0"/>
      <w:marTop w:val="0"/>
      <w:marBottom w:val="0"/>
      <w:divBdr>
        <w:top w:val="none" w:sz="0" w:space="0" w:color="auto"/>
        <w:left w:val="none" w:sz="0" w:space="0" w:color="auto"/>
        <w:bottom w:val="none" w:sz="0" w:space="0" w:color="auto"/>
        <w:right w:val="none" w:sz="0" w:space="0" w:color="auto"/>
      </w:divBdr>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3525">
      <w:bodyDiv w:val="1"/>
      <w:marLeft w:val="0"/>
      <w:marRight w:val="0"/>
      <w:marTop w:val="0"/>
      <w:marBottom w:val="0"/>
      <w:divBdr>
        <w:top w:val="none" w:sz="0" w:space="0" w:color="auto"/>
        <w:left w:val="none" w:sz="0" w:space="0" w:color="auto"/>
        <w:bottom w:val="none" w:sz="0" w:space="0" w:color="auto"/>
        <w:right w:val="none" w:sz="0" w:space="0" w:color="auto"/>
      </w:divBdr>
    </w:div>
    <w:div w:id="1023895814">
      <w:bodyDiv w:val="1"/>
      <w:marLeft w:val="0"/>
      <w:marRight w:val="0"/>
      <w:marTop w:val="0"/>
      <w:marBottom w:val="0"/>
      <w:divBdr>
        <w:top w:val="none" w:sz="0" w:space="0" w:color="auto"/>
        <w:left w:val="none" w:sz="0" w:space="0" w:color="auto"/>
        <w:bottom w:val="none" w:sz="0" w:space="0" w:color="auto"/>
        <w:right w:val="none" w:sz="0" w:space="0" w:color="auto"/>
      </w:divBdr>
    </w:div>
    <w:div w:id="1041785698">
      <w:bodyDiv w:val="1"/>
      <w:marLeft w:val="0"/>
      <w:marRight w:val="0"/>
      <w:marTop w:val="0"/>
      <w:marBottom w:val="0"/>
      <w:divBdr>
        <w:top w:val="none" w:sz="0" w:space="0" w:color="auto"/>
        <w:left w:val="none" w:sz="0" w:space="0" w:color="auto"/>
        <w:bottom w:val="none" w:sz="0" w:space="0" w:color="auto"/>
        <w:right w:val="none" w:sz="0" w:space="0" w:color="auto"/>
      </w:divBdr>
    </w:div>
    <w:div w:id="1044135339">
      <w:bodyDiv w:val="1"/>
      <w:marLeft w:val="0"/>
      <w:marRight w:val="0"/>
      <w:marTop w:val="0"/>
      <w:marBottom w:val="0"/>
      <w:divBdr>
        <w:top w:val="none" w:sz="0" w:space="0" w:color="auto"/>
        <w:left w:val="none" w:sz="0" w:space="0" w:color="auto"/>
        <w:bottom w:val="none" w:sz="0" w:space="0" w:color="auto"/>
        <w:right w:val="none" w:sz="0" w:space="0" w:color="auto"/>
      </w:divBdr>
    </w:div>
    <w:div w:id="1054620540">
      <w:bodyDiv w:val="1"/>
      <w:marLeft w:val="0"/>
      <w:marRight w:val="0"/>
      <w:marTop w:val="0"/>
      <w:marBottom w:val="0"/>
      <w:divBdr>
        <w:top w:val="none" w:sz="0" w:space="0" w:color="auto"/>
        <w:left w:val="none" w:sz="0" w:space="0" w:color="auto"/>
        <w:bottom w:val="none" w:sz="0" w:space="0" w:color="auto"/>
        <w:right w:val="none" w:sz="0" w:space="0" w:color="auto"/>
      </w:divBdr>
    </w:div>
    <w:div w:id="1055009320">
      <w:bodyDiv w:val="1"/>
      <w:marLeft w:val="0"/>
      <w:marRight w:val="0"/>
      <w:marTop w:val="0"/>
      <w:marBottom w:val="0"/>
      <w:divBdr>
        <w:top w:val="none" w:sz="0" w:space="0" w:color="auto"/>
        <w:left w:val="none" w:sz="0" w:space="0" w:color="auto"/>
        <w:bottom w:val="none" w:sz="0" w:space="0" w:color="auto"/>
        <w:right w:val="none" w:sz="0" w:space="0" w:color="auto"/>
      </w:divBdr>
    </w:div>
    <w:div w:id="1057388873">
      <w:bodyDiv w:val="1"/>
      <w:marLeft w:val="0"/>
      <w:marRight w:val="0"/>
      <w:marTop w:val="0"/>
      <w:marBottom w:val="0"/>
      <w:divBdr>
        <w:top w:val="none" w:sz="0" w:space="0" w:color="auto"/>
        <w:left w:val="none" w:sz="0" w:space="0" w:color="auto"/>
        <w:bottom w:val="none" w:sz="0" w:space="0" w:color="auto"/>
        <w:right w:val="none" w:sz="0" w:space="0" w:color="auto"/>
      </w:divBdr>
    </w:div>
    <w:div w:id="1068192569">
      <w:bodyDiv w:val="1"/>
      <w:marLeft w:val="0"/>
      <w:marRight w:val="0"/>
      <w:marTop w:val="0"/>
      <w:marBottom w:val="0"/>
      <w:divBdr>
        <w:top w:val="none" w:sz="0" w:space="0" w:color="auto"/>
        <w:left w:val="none" w:sz="0" w:space="0" w:color="auto"/>
        <w:bottom w:val="none" w:sz="0" w:space="0" w:color="auto"/>
        <w:right w:val="none" w:sz="0" w:space="0" w:color="auto"/>
      </w:divBdr>
    </w:div>
    <w:div w:id="1103309212">
      <w:bodyDiv w:val="1"/>
      <w:marLeft w:val="0"/>
      <w:marRight w:val="0"/>
      <w:marTop w:val="0"/>
      <w:marBottom w:val="0"/>
      <w:divBdr>
        <w:top w:val="none" w:sz="0" w:space="0" w:color="auto"/>
        <w:left w:val="none" w:sz="0" w:space="0" w:color="auto"/>
        <w:bottom w:val="none" w:sz="0" w:space="0" w:color="auto"/>
        <w:right w:val="none" w:sz="0" w:space="0" w:color="auto"/>
      </w:divBdr>
    </w:div>
    <w:div w:id="1117482614">
      <w:bodyDiv w:val="1"/>
      <w:marLeft w:val="0"/>
      <w:marRight w:val="0"/>
      <w:marTop w:val="0"/>
      <w:marBottom w:val="0"/>
      <w:divBdr>
        <w:top w:val="none" w:sz="0" w:space="0" w:color="auto"/>
        <w:left w:val="none" w:sz="0" w:space="0" w:color="auto"/>
        <w:bottom w:val="none" w:sz="0" w:space="0" w:color="auto"/>
        <w:right w:val="none" w:sz="0" w:space="0" w:color="auto"/>
      </w:divBdr>
    </w:div>
    <w:div w:id="1126200202">
      <w:bodyDiv w:val="1"/>
      <w:marLeft w:val="0"/>
      <w:marRight w:val="0"/>
      <w:marTop w:val="0"/>
      <w:marBottom w:val="0"/>
      <w:divBdr>
        <w:top w:val="none" w:sz="0" w:space="0" w:color="auto"/>
        <w:left w:val="none" w:sz="0" w:space="0" w:color="auto"/>
        <w:bottom w:val="none" w:sz="0" w:space="0" w:color="auto"/>
        <w:right w:val="none" w:sz="0" w:space="0" w:color="auto"/>
      </w:divBdr>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49858506">
      <w:bodyDiv w:val="1"/>
      <w:marLeft w:val="0"/>
      <w:marRight w:val="0"/>
      <w:marTop w:val="0"/>
      <w:marBottom w:val="0"/>
      <w:divBdr>
        <w:top w:val="none" w:sz="0" w:space="0" w:color="auto"/>
        <w:left w:val="none" w:sz="0" w:space="0" w:color="auto"/>
        <w:bottom w:val="none" w:sz="0" w:space="0" w:color="auto"/>
        <w:right w:val="none" w:sz="0" w:space="0" w:color="auto"/>
      </w:divBdr>
    </w:div>
    <w:div w:id="1157191989">
      <w:bodyDiv w:val="1"/>
      <w:marLeft w:val="0"/>
      <w:marRight w:val="0"/>
      <w:marTop w:val="0"/>
      <w:marBottom w:val="0"/>
      <w:divBdr>
        <w:top w:val="none" w:sz="0" w:space="0" w:color="auto"/>
        <w:left w:val="none" w:sz="0" w:space="0" w:color="auto"/>
        <w:bottom w:val="none" w:sz="0" w:space="0" w:color="auto"/>
        <w:right w:val="none" w:sz="0" w:space="0" w:color="auto"/>
      </w:divBdr>
    </w:div>
    <w:div w:id="1171914818">
      <w:bodyDiv w:val="1"/>
      <w:marLeft w:val="0"/>
      <w:marRight w:val="0"/>
      <w:marTop w:val="0"/>
      <w:marBottom w:val="0"/>
      <w:divBdr>
        <w:top w:val="none" w:sz="0" w:space="0" w:color="auto"/>
        <w:left w:val="none" w:sz="0" w:space="0" w:color="auto"/>
        <w:bottom w:val="none" w:sz="0" w:space="0" w:color="auto"/>
        <w:right w:val="none" w:sz="0" w:space="0" w:color="auto"/>
      </w:divBdr>
    </w:div>
    <w:div w:id="1172837983">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347405">
      <w:bodyDiv w:val="1"/>
      <w:marLeft w:val="0"/>
      <w:marRight w:val="0"/>
      <w:marTop w:val="0"/>
      <w:marBottom w:val="0"/>
      <w:divBdr>
        <w:top w:val="none" w:sz="0" w:space="0" w:color="auto"/>
        <w:left w:val="none" w:sz="0" w:space="0" w:color="auto"/>
        <w:bottom w:val="none" w:sz="0" w:space="0" w:color="auto"/>
        <w:right w:val="none" w:sz="0" w:space="0" w:color="auto"/>
      </w:divBdr>
    </w:div>
    <w:div w:id="1209537180">
      <w:bodyDiv w:val="1"/>
      <w:marLeft w:val="0"/>
      <w:marRight w:val="0"/>
      <w:marTop w:val="0"/>
      <w:marBottom w:val="0"/>
      <w:divBdr>
        <w:top w:val="none" w:sz="0" w:space="0" w:color="auto"/>
        <w:left w:val="none" w:sz="0" w:space="0" w:color="auto"/>
        <w:bottom w:val="none" w:sz="0" w:space="0" w:color="auto"/>
        <w:right w:val="none" w:sz="0" w:space="0" w:color="auto"/>
      </w:divBdr>
    </w:div>
    <w:div w:id="1242249794">
      <w:bodyDiv w:val="1"/>
      <w:marLeft w:val="0"/>
      <w:marRight w:val="0"/>
      <w:marTop w:val="0"/>
      <w:marBottom w:val="0"/>
      <w:divBdr>
        <w:top w:val="none" w:sz="0" w:space="0" w:color="auto"/>
        <w:left w:val="none" w:sz="0" w:space="0" w:color="auto"/>
        <w:bottom w:val="none" w:sz="0" w:space="0" w:color="auto"/>
        <w:right w:val="none" w:sz="0" w:space="0" w:color="auto"/>
      </w:divBdr>
    </w:div>
    <w:div w:id="1252740108">
      <w:bodyDiv w:val="1"/>
      <w:marLeft w:val="0"/>
      <w:marRight w:val="0"/>
      <w:marTop w:val="0"/>
      <w:marBottom w:val="0"/>
      <w:divBdr>
        <w:top w:val="none" w:sz="0" w:space="0" w:color="auto"/>
        <w:left w:val="none" w:sz="0" w:space="0" w:color="auto"/>
        <w:bottom w:val="none" w:sz="0" w:space="0" w:color="auto"/>
        <w:right w:val="none" w:sz="0" w:space="0" w:color="auto"/>
      </w:divBdr>
    </w:div>
    <w:div w:id="1253128129">
      <w:bodyDiv w:val="1"/>
      <w:marLeft w:val="0"/>
      <w:marRight w:val="0"/>
      <w:marTop w:val="0"/>
      <w:marBottom w:val="0"/>
      <w:divBdr>
        <w:top w:val="none" w:sz="0" w:space="0" w:color="auto"/>
        <w:left w:val="none" w:sz="0" w:space="0" w:color="auto"/>
        <w:bottom w:val="none" w:sz="0" w:space="0" w:color="auto"/>
        <w:right w:val="none" w:sz="0" w:space="0" w:color="auto"/>
      </w:divBdr>
    </w:div>
    <w:div w:id="1275944434">
      <w:bodyDiv w:val="1"/>
      <w:marLeft w:val="0"/>
      <w:marRight w:val="0"/>
      <w:marTop w:val="0"/>
      <w:marBottom w:val="0"/>
      <w:divBdr>
        <w:top w:val="none" w:sz="0" w:space="0" w:color="auto"/>
        <w:left w:val="none" w:sz="0" w:space="0" w:color="auto"/>
        <w:bottom w:val="none" w:sz="0" w:space="0" w:color="auto"/>
        <w:right w:val="none" w:sz="0" w:space="0" w:color="auto"/>
      </w:divBdr>
    </w:div>
    <w:div w:id="1295600748">
      <w:bodyDiv w:val="1"/>
      <w:marLeft w:val="0"/>
      <w:marRight w:val="0"/>
      <w:marTop w:val="0"/>
      <w:marBottom w:val="0"/>
      <w:divBdr>
        <w:top w:val="none" w:sz="0" w:space="0" w:color="auto"/>
        <w:left w:val="none" w:sz="0" w:space="0" w:color="auto"/>
        <w:bottom w:val="none" w:sz="0" w:space="0" w:color="auto"/>
        <w:right w:val="none" w:sz="0" w:space="0" w:color="auto"/>
      </w:divBdr>
    </w:div>
    <w:div w:id="1297226189">
      <w:bodyDiv w:val="1"/>
      <w:marLeft w:val="0"/>
      <w:marRight w:val="0"/>
      <w:marTop w:val="0"/>
      <w:marBottom w:val="0"/>
      <w:divBdr>
        <w:top w:val="none" w:sz="0" w:space="0" w:color="auto"/>
        <w:left w:val="none" w:sz="0" w:space="0" w:color="auto"/>
        <w:bottom w:val="none" w:sz="0" w:space="0" w:color="auto"/>
        <w:right w:val="none" w:sz="0" w:space="0" w:color="auto"/>
      </w:divBdr>
    </w:div>
    <w:div w:id="1305543763">
      <w:bodyDiv w:val="1"/>
      <w:marLeft w:val="0"/>
      <w:marRight w:val="0"/>
      <w:marTop w:val="0"/>
      <w:marBottom w:val="0"/>
      <w:divBdr>
        <w:top w:val="none" w:sz="0" w:space="0" w:color="auto"/>
        <w:left w:val="none" w:sz="0" w:space="0" w:color="auto"/>
        <w:bottom w:val="none" w:sz="0" w:space="0" w:color="auto"/>
        <w:right w:val="none" w:sz="0" w:space="0" w:color="auto"/>
      </w:divBdr>
    </w:div>
    <w:div w:id="1342776316">
      <w:bodyDiv w:val="1"/>
      <w:marLeft w:val="0"/>
      <w:marRight w:val="0"/>
      <w:marTop w:val="0"/>
      <w:marBottom w:val="0"/>
      <w:divBdr>
        <w:top w:val="none" w:sz="0" w:space="0" w:color="auto"/>
        <w:left w:val="none" w:sz="0" w:space="0" w:color="auto"/>
        <w:bottom w:val="none" w:sz="0" w:space="0" w:color="auto"/>
        <w:right w:val="none" w:sz="0" w:space="0" w:color="auto"/>
      </w:divBdr>
    </w:div>
    <w:div w:id="1342782548">
      <w:bodyDiv w:val="1"/>
      <w:marLeft w:val="0"/>
      <w:marRight w:val="0"/>
      <w:marTop w:val="0"/>
      <w:marBottom w:val="0"/>
      <w:divBdr>
        <w:top w:val="none" w:sz="0" w:space="0" w:color="auto"/>
        <w:left w:val="none" w:sz="0" w:space="0" w:color="auto"/>
        <w:bottom w:val="none" w:sz="0" w:space="0" w:color="auto"/>
        <w:right w:val="none" w:sz="0" w:space="0" w:color="auto"/>
      </w:divBdr>
    </w:div>
    <w:div w:id="1345325468">
      <w:bodyDiv w:val="1"/>
      <w:marLeft w:val="0"/>
      <w:marRight w:val="0"/>
      <w:marTop w:val="0"/>
      <w:marBottom w:val="0"/>
      <w:divBdr>
        <w:top w:val="none" w:sz="0" w:space="0" w:color="auto"/>
        <w:left w:val="none" w:sz="0" w:space="0" w:color="auto"/>
        <w:bottom w:val="none" w:sz="0" w:space="0" w:color="auto"/>
        <w:right w:val="none" w:sz="0" w:space="0" w:color="auto"/>
      </w:divBdr>
    </w:div>
    <w:div w:id="1351564878">
      <w:bodyDiv w:val="1"/>
      <w:marLeft w:val="0"/>
      <w:marRight w:val="0"/>
      <w:marTop w:val="0"/>
      <w:marBottom w:val="0"/>
      <w:divBdr>
        <w:top w:val="none" w:sz="0" w:space="0" w:color="auto"/>
        <w:left w:val="none" w:sz="0" w:space="0" w:color="auto"/>
        <w:bottom w:val="none" w:sz="0" w:space="0" w:color="auto"/>
        <w:right w:val="none" w:sz="0" w:space="0" w:color="auto"/>
      </w:divBdr>
      <w:divsChild>
        <w:div w:id="1585185944">
          <w:marLeft w:val="0"/>
          <w:marRight w:val="0"/>
          <w:marTop w:val="0"/>
          <w:marBottom w:val="0"/>
          <w:divBdr>
            <w:top w:val="none" w:sz="0" w:space="0" w:color="auto"/>
            <w:left w:val="none" w:sz="0" w:space="0" w:color="auto"/>
            <w:bottom w:val="none" w:sz="0" w:space="0" w:color="auto"/>
            <w:right w:val="none" w:sz="0" w:space="0" w:color="auto"/>
          </w:divBdr>
          <w:divsChild>
            <w:div w:id="278076147">
              <w:marLeft w:val="0"/>
              <w:marRight w:val="0"/>
              <w:marTop w:val="0"/>
              <w:marBottom w:val="0"/>
              <w:divBdr>
                <w:top w:val="none" w:sz="0" w:space="0" w:color="auto"/>
                <w:left w:val="none" w:sz="0" w:space="0" w:color="auto"/>
                <w:bottom w:val="none" w:sz="0" w:space="0" w:color="auto"/>
                <w:right w:val="none" w:sz="0" w:space="0" w:color="auto"/>
              </w:divBdr>
              <w:divsChild>
                <w:div w:id="1450592255">
                  <w:marLeft w:val="0"/>
                  <w:marRight w:val="0"/>
                  <w:marTop w:val="0"/>
                  <w:marBottom w:val="225"/>
                  <w:divBdr>
                    <w:top w:val="none" w:sz="0" w:space="0" w:color="auto"/>
                    <w:left w:val="none" w:sz="0" w:space="0" w:color="auto"/>
                    <w:bottom w:val="none" w:sz="0" w:space="0" w:color="auto"/>
                    <w:right w:val="none" w:sz="0" w:space="0" w:color="auto"/>
                  </w:divBdr>
                  <w:divsChild>
                    <w:div w:id="685904623">
                      <w:marLeft w:val="0"/>
                      <w:marRight w:val="0"/>
                      <w:marTop w:val="0"/>
                      <w:marBottom w:val="0"/>
                      <w:divBdr>
                        <w:top w:val="none" w:sz="0" w:space="0" w:color="auto"/>
                        <w:left w:val="none" w:sz="0" w:space="0" w:color="auto"/>
                        <w:bottom w:val="none" w:sz="0" w:space="0" w:color="auto"/>
                        <w:right w:val="none" w:sz="0" w:space="0" w:color="auto"/>
                      </w:divBdr>
                      <w:divsChild>
                        <w:div w:id="1905868141">
                          <w:marLeft w:val="0"/>
                          <w:marRight w:val="0"/>
                          <w:marTop w:val="0"/>
                          <w:marBottom w:val="0"/>
                          <w:divBdr>
                            <w:top w:val="none" w:sz="0" w:space="0" w:color="auto"/>
                            <w:left w:val="none" w:sz="0" w:space="0" w:color="auto"/>
                            <w:bottom w:val="none" w:sz="0" w:space="0" w:color="auto"/>
                            <w:right w:val="none" w:sz="0" w:space="0" w:color="auto"/>
                          </w:divBdr>
                          <w:divsChild>
                            <w:div w:id="1391686196">
                              <w:marLeft w:val="0"/>
                              <w:marRight w:val="0"/>
                              <w:marTop w:val="0"/>
                              <w:marBottom w:val="0"/>
                              <w:divBdr>
                                <w:top w:val="none" w:sz="0" w:space="0" w:color="auto"/>
                                <w:left w:val="none" w:sz="0" w:space="0" w:color="auto"/>
                                <w:bottom w:val="none" w:sz="0" w:space="0" w:color="auto"/>
                                <w:right w:val="none" w:sz="0" w:space="0" w:color="auto"/>
                              </w:divBdr>
                              <w:divsChild>
                                <w:div w:id="535585277">
                                  <w:marLeft w:val="0"/>
                                  <w:marRight w:val="0"/>
                                  <w:marTop w:val="0"/>
                                  <w:marBottom w:val="0"/>
                                  <w:divBdr>
                                    <w:top w:val="none" w:sz="0" w:space="0" w:color="auto"/>
                                    <w:left w:val="none" w:sz="0" w:space="0" w:color="auto"/>
                                    <w:bottom w:val="none" w:sz="0" w:space="0" w:color="auto"/>
                                    <w:right w:val="none" w:sz="0" w:space="0" w:color="auto"/>
                                  </w:divBdr>
                                  <w:divsChild>
                                    <w:div w:id="1033306356">
                                      <w:marLeft w:val="0"/>
                                      <w:marRight w:val="0"/>
                                      <w:marTop w:val="0"/>
                                      <w:marBottom w:val="0"/>
                                      <w:divBdr>
                                        <w:top w:val="none" w:sz="0" w:space="0" w:color="auto"/>
                                        <w:left w:val="none" w:sz="0" w:space="0" w:color="auto"/>
                                        <w:bottom w:val="none" w:sz="0" w:space="0" w:color="auto"/>
                                        <w:right w:val="none" w:sz="0" w:space="0" w:color="auto"/>
                                      </w:divBdr>
                                      <w:divsChild>
                                        <w:div w:id="120930169">
                                          <w:marLeft w:val="0"/>
                                          <w:marRight w:val="0"/>
                                          <w:marTop w:val="0"/>
                                          <w:marBottom w:val="0"/>
                                          <w:divBdr>
                                            <w:top w:val="none" w:sz="0" w:space="0" w:color="auto"/>
                                            <w:left w:val="none" w:sz="0" w:space="0" w:color="auto"/>
                                            <w:bottom w:val="none" w:sz="0" w:space="0" w:color="auto"/>
                                            <w:right w:val="none" w:sz="0" w:space="0" w:color="auto"/>
                                          </w:divBdr>
                                          <w:divsChild>
                                            <w:div w:id="609776405">
                                              <w:marLeft w:val="0"/>
                                              <w:marRight w:val="0"/>
                                              <w:marTop w:val="0"/>
                                              <w:marBottom w:val="0"/>
                                              <w:divBdr>
                                                <w:top w:val="none" w:sz="0" w:space="0" w:color="auto"/>
                                                <w:left w:val="none" w:sz="0" w:space="0" w:color="auto"/>
                                                <w:bottom w:val="none" w:sz="0" w:space="0" w:color="auto"/>
                                                <w:right w:val="none" w:sz="0" w:space="0" w:color="auto"/>
                                              </w:divBdr>
                                              <w:divsChild>
                                                <w:div w:id="16190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3827">
                                          <w:marLeft w:val="0"/>
                                          <w:marRight w:val="0"/>
                                          <w:marTop w:val="150"/>
                                          <w:marBottom w:val="0"/>
                                          <w:divBdr>
                                            <w:top w:val="none" w:sz="0" w:space="0" w:color="auto"/>
                                            <w:left w:val="none" w:sz="0" w:space="0" w:color="auto"/>
                                            <w:bottom w:val="none" w:sz="0" w:space="0" w:color="auto"/>
                                            <w:right w:val="none" w:sz="0" w:space="0" w:color="auto"/>
                                          </w:divBdr>
                                          <w:divsChild>
                                            <w:div w:id="1340087362">
                                              <w:marLeft w:val="0"/>
                                              <w:marRight w:val="0"/>
                                              <w:marTop w:val="0"/>
                                              <w:marBottom w:val="0"/>
                                              <w:divBdr>
                                                <w:top w:val="none" w:sz="0" w:space="0" w:color="auto"/>
                                                <w:left w:val="none" w:sz="0" w:space="0" w:color="auto"/>
                                                <w:bottom w:val="none" w:sz="0" w:space="0" w:color="auto"/>
                                                <w:right w:val="none" w:sz="0" w:space="0" w:color="auto"/>
                                              </w:divBdr>
                                              <w:divsChild>
                                                <w:div w:id="1215196183">
                                                  <w:marLeft w:val="0"/>
                                                  <w:marRight w:val="0"/>
                                                  <w:marTop w:val="0"/>
                                                  <w:marBottom w:val="0"/>
                                                  <w:divBdr>
                                                    <w:top w:val="none" w:sz="0" w:space="0" w:color="auto"/>
                                                    <w:left w:val="none" w:sz="0" w:space="0" w:color="auto"/>
                                                    <w:bottom w:val="none" w:sz="0" w:space="0" w:color="auto"/>
                                                    <w:right w:val="none" w:sz="0" w:space="0" w:color="auto"/>
                                                  </w:divBdr>
                                                  <w:divsChild>
                                                    <w:div w:id="15062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384743">
      <w:bodyDiv w:val="1"/>
      <w:marLeft w:val="0"/>
      <w:marRight w:val="0"/>
      <w:marTop w:val="0"/>
      <w:marBottom w:val="0"/>
      <w:divBdr>
        <w:top w:val="none" w:sz="0" w:space="0" w:color="auto"/>
        <w:left w:val="none" w:sz="0" w:space="0" w:color="auto"/>
        <w:bottom w:val="none" w:sz="0" w:space="0" w:color="auto"/>
        <w:right w:val="none" w:sz="0" w:space="0" w:color="auto"/>
      </w:divBdr>
    </w:div>
    <w:div w:id="1358510417">
      <w:bodyDiv w:val="1"/>
      <w:marLeft w:val="0"/>
      <w:marRight w:val="0"/>
      <w:marTop w:val="0"/>
      <w:marBottom w:val="0"/>
      <w:divBdr>
        <w:top w:val="none" w:sz="0" w:space="0" w:color="auto"/>
        <w:left w:val="none" w:sz="0" w:space="0" w:color="auto"/>
        <w:bottom w:val="none" w:sz="0" w:space="0" w:color="auto"/>
        <w:right w:val="none" w:sz="0" w:space="0" w:color="auto"/>
      </w:divBdr>
    </w:div>
    <w:div w:id="1373504523">
      <w:bodyDiv w:val="1"/>
      <w:marLeft w:val="0"/>
      <w:marRight w:val="0"/>
      <w:marTop w:val="0"/>
      <w:marBottom w:val="0"/>
      <w:divBdr>
        <w:top w:val="none" w:sz="0" w:space="0" w:color="auto"/>
        <w:left w:val="none" w:sz="0" w:space="0" w:color="auto"/>
        <w:bottom w:val="none" w:sz="0" w:space="0" w:color="auto"/>
        <w:right w:val="none" w:sz="0" w:space="0" w:color="auto"/>
      </w:divBdr>
    </w:div>
    <w:div w:id="1377777256">
      <w:bodyDiv w:val="1"/>
      <w:marLeft w:val="0"/>
      <w:marRight w:val="0"/>
      <w:marTop w:val="0"/>
      <w:marBottom w:val="0"/>
      <w:divBdr>
        <w:top w:val="none" w:sz="0" w:space="0" w:color="auto"/>
        <w:left w:val="none" w:sz="0" w:space="0" w:color="auto"/>
        <w:bottom w:val="none" w:sz="0" w:space="0" w:color="auto"/>
        <w:right w:val="none" w:sz="0" w:space="0" w:color="auto"/>
      </w:divBdr>
    </w:div>
    <w:div w:id="1382050752">
      <w:bodyDiv w:val="1"/>
      <w:marLeft w:val="0"/>
      <w:marRight w:val="0"/>
      <w:marTop w:val="0"/>
      <w:marBottom w:val="0"/>
      <w:divBdr>
        <w:top w:val="none" w:sz="0" w:space="0" w:color="auto"/>
        <w:left w:val="none" w:sz="0" w:space="0" w:color="auto"/>
        <w:bottom w:val="none" w:sz="0" w:space="0" w:color="auto"/>
        <w:right w:val="none" w:sz="0" w:space="0" w:color="auto"/>
      </w:divBdr>
    </w:div>
    <w:div w:id="1384525035">
      <w:bodyDiv w:val="1"/>
      <w:marLeft w:val="0"/>
      <w:marRight w:val="0"/>
      <w:marTop w:val="0"/>
      <w:marBottom w:val="0"/>
      <w:divBdr>
        <w:top w:val="none" w:sz="0" w:space="0" w:color="auto"/>
        <w:left w:val="none" w:sz="0" w:space="0" w:color="auto"/>
        <w:bottom w:val="none" w:sz="0" w:space="0" w:color="auto"/>
        <w:right w:val="none" w:sz="0" w:space="0" w:color="auto"/>
      </w:divBdr>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86756920">
      <w:bodyDiv w:val="1"/>
      <w:marLeft w:val="0"/>
      <w:marRight w:val="0"/>
      <w:marTop w:val="0"/>
      <w:marBottom w:val="0"/>
      <w:divBdr>
        <w:top w:val="none" w:sz="0" w:space="0" w:color="auto"/>
        <w:left w:val="none" w:sz="0" w:space="0" w:color="auto"/>
        <w:bottom w:val="none" w:sz="0" w:space="0" w:color="auto"/>
        <w:right w:val="none" w:sz="0" w:space="0" w:color="auto"/>
      </w:divBdr>
    </w:div>
    <w:div w:id="1387680166">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414203274">
      <w:bodyDiv w:val="1"/>
      <w:marLeft w:val="0"/>
      <w:marRight w:val="0"/>
      <w:marTop w:val="0"/>
      <w:marBottom w:val="0"/>
      <w:divBdr>
        <w:top w:val="none" w:sz="0" w:space="0" w:color="auto"/>
        <w:left w:val="none" w:sz="0" w:space="0" w:color="auto"/>
        <w:bottom w:val="none" w:sz="0" w:space="0" w:color="auto"/>
        <w:right w:val="none" w:sz="0" w:space="0" w:color="auto"/>
      </w:divBdr>
    </w:div>
    <w:div w:id="1418597092">
      <w:bodyDiv w:val="1"/>
      <w:marLeft w:val="0"/>
      <w:marRight w:val="0"/>
      <w:marTop w:val="0"/>
      <w:marBottom w:val="0"/>
      <w:divBdr>
        <w:top w:val="none" w:sz="0" w:space="0" w:color="auto"/>
        <w:left w:val="none" w:sz="0" w:space="0" w:color="auto"/>
        <w:bottom w:val="none" w:sz="0" w:space="0" w:color="auto"/>
        <w:right w:val="none" w:sz="0" w:space="0" w:color="auto"/>
      </w:divBdr>
    </w:div>
    <w:div w:id="1418751798">
      <w:bodyDiv w:val="1"/>
      <w:marLeft w:val="0"/>
      <w:marRight w:val="0"/>
      <w:marTop w:val="0"/>
      <w:marBottom w:val="0"/>
      <w:divBdr>
        <w:top w:val="none" w:sz="0" w:space="0" w:color="auto"/>
        <w:left w:val="none" w:sz="0" w:space="0" w:color="auto"/>
        <w:bottom w:val="none" w:sz="0" w:space="0" w:color="auto"/>
        <w:right w:val="none" w:sz="0" w:space="0" w:color="auto"/>
      </w:divBdr>
    </w:div>
    <w:div w:id="1424841352">
      <w:bodyDiv w:val="1"/>
      <w:marLeft w:val="0"/>
      <w:marRight w:val="0"/>
      <w:marTop w:val="0"/>
      <w:marBottom w:val="0"/>
      <w:divBdr>
        <w:top w:val="none" w:sz="0" w:space="0" w:color="auto"/>
        <w:left w:val="none" w:sz="0" w:space="0" w:color="auto"/>
        <w:bottom w:val="none" w:sz="0" w:space="0" w:color="auto"/>
        <w:right w:val="none" w:sz="0" w:space="0" w:color="auto"/>
      </w:divBdr>
    </w:div>
    <w:div w:id="1457019127">
      <w:bodyDiv w:val="1"/>
      <w:marLeft w:val="0"/>
      <w:marRight w:val="0"/>
      <w:marTop w:val="0"/>
      <w:marBottom w:val="0"/>
      <w:divBdr>
        <w:top w:val="none" w:sz="0" w:space="0" w:color="auto"/>
        <w:left w:val="none" w:sz="0" w:space="0" w:color="auto"/>
        <w:bottom w:val="none" w:sz="0" w:space="0" w:color="auto"/>
        <w:right w:val="none" w:sz="0" w:space="0" w:color="auto"/>
      </w:divBdr>
    </w:div>
    <w:div w:id="1472820702">
      <w:bodyDiv w:val="1"/>
      <w:marLeft w:val="0"/>
      <w:marRight w:val="0"/>
      <w:marTop w:val="0"/>
      <w:marBottom w:val="0"/>
      <w:divBdr>
        <w:top w:val="none" w:sz="0" w:space="0" w:color="auto"/>
        <w:left w:val="none" w:sz="0" w:space="0" w:color="auto"/>
        <w:bottom w:val="none" w:sz="0" w:space="0" w:color="auto"/>
        <w:right w:val="none" w:sz="0" w:space="0" w:color="auto"/>
      </w:divBdr>
    </w:div>
    <w:div w:id="1491170563">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02548638">
      <w:bodyDiv w:val="1"/>
      <w:marLeft w:val="0"/>
      <w:marRight w:val="0"/>
      <w:marTop w:val="0"/>
      <w:marBottom w:val="0"/>
      <w:divBdr>
        <w:top w:val="none" w:sz="0" w:space="0" w:color="auto"/>
        <w:left w:val="none" w:sz="0" w:space="0" w:color="auto"/>
        <w:bottom w:val="none" w:sz="0" w:space="0" w:color="auto"/>
        <w:right w:val="none" w:sz="0" w:space="0" w:color="auto"/>
      </w:divBdr>
    </w:div>
    <w:div w:id="1518420245">
      <w:bodyDiv w:val="1"/>
      <w:marLeft w:val="0"/>
      <w:marRight w:val="0"/>
      <w:marTop w:val="0"/>
      <w:marBottom w:val="0"/>
      <w:divBdr>
        <w:top w:val="none" w:sz="0" w:space="0" w:color="auto"/>
        <w:left w:val="none" w:sz="0" w:space="0" w:color="auto"/>
        <w:bottom w:val="none" w:sz="0" w:space="0" w:color="auto"/>
        <w:right w:val="none" w:sz="0" w:space="0" w:color="auto"/>
      </w:divBdr>
    </w:div>
    <w:div w:id="1529099929">
      <w:bodyDiv w:val="1"/>
      <w:marLeft w:val="0"/>
      <w:marRight w:val="0"/>
      <w:marTop w:val="0"/>
      <w:marBottom w:val="0"/>
      <w:divBdr>
        <w:top w:val="none" w:sz="0" w:space="0" w:color="auto"/>
        <w:left w:val="none" w:sz="0" w:space="0" w:color="auto"/>
        <w:bottom w:val="none" w:sz="0" w:space="0" w:color="auto"/>
        <w:right w:val="none" w:sz="0" w:space="0" w:color="auto"/>
      </w:divBdr>
    </w:div>
    <w:div w:id="1546796111">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554267094">
      <w:bodyDiv w:val="1"/>
      <w:marLeft w:val="0"/>
      <w:marRight w:val="0"/>
      <w:marTop w:val="0"/>
      <w:marBottom w:val="0"/>
      <w:divBdr>
        <w:top w:val="none" w:sz="0" w:space="0" w:color="auto"/>
        <w:left w:val="none" w:sz="0" w:space="0" w:color="auto"/>
        <w:bottom w:val="none" w:sz="0" w:space="0" w:color="auto"/>
        <w:right w:val="none" w:sz="0" w:space="0" w:color="auto"/>
      </w:divBdr>
    </w:div>
    <w:div w:id="1562447368">
      <w:bodyDiv w:val="1"/>
      <w:marLeft w:val="0"/>
      <w:marRight w:val="0"/>
      <w:marTop w:val="0"/>
      <w:marBottom w:val="0"/>
      <w:divBdr>
        <w:top w:val="none" w:sz="0" w:space="0" w:color="auto"/>
        <w:left w:val="none" w:sz="0" w:space="0" w:color="auto"/>
        <w:bottom w:val="none" w:sz="0" w:space="0" w:color="auto"/>
        <w:right w:val="none" w:sz="0" w:space="0" w:color="auto"/>
      </w:divBdr>
    </w:div>
    <w:div w:id="1563635826">
      <w:bodyDiv w:val="1"/>
      <w:marLeft w:val="0"/>
      <w:marRight w:val="0"/>
      <w:marTop w:val="0"/>
      <w:marBottom w:val="0"/>
      <w:divBdr>
        <w:top w:val="none" w:sz="0" w:space="0" w:color="auto"/>
        <w:left w:val="none" w:sz="0" w:space="0" w:color="auto"/>
        <w:bottom w:val="none" w:sz="0" w:space="0" w:color="auto"/>
        <w:right w:val="none" w:sz="0" w:space="0" w:color="auto"/>
      </w:divBdr>
    </w:div>
    <w:div w:id="1567956511">
      <w:bodyDiv w:val="1"/>
      <w:marLeft w:val="0"/>
      <w:marRight w:val="0"/>
      <w:marTop w:val="0"/>
      <w:marBottom w:val="0"/>
      <w:divBdr>
        <w:top w:val="none" w:sz="0" w:space="0" w:color="auto"/>
        <w:left w:val="none" w:sz="0" w:space="0" w:color="auto"/>
        <w:bottom w:val="none" w:sz="0" w:space="0" w:color="auto"/>
        <w:right w:val="none" w:sz="0" w:space="0" w:color="auto"/>
      </w:divBdr>
    </w:div>
    <w:div w:id="1615551546">
      <w:bodyDiv w:val="1"/>
      <w:marLeft w:val="0"/>
      <w:marRight w:val="0"/>
      <w:marTop w:val="0"/>
      <w:marBottom w:val="0"/>
      <w:divBdr>
        <w:top w:val="none" w:sz="0" w:space="0" w:color="auto"/>
        <w:left w:val="none" w:sz="0" w:space="0" w:color="auto"/>
        <w:bottom w:val="none" w:sz="0" w:space="0" w:color="auto"/>
        <w:right w:val="none" w:sz="0" w:space="0" w:color="auto"/>
      </w:divBdr>
    </w:div>
    <w:div w:id="1631395252">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38879793">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59072728">
      <w:bodyDiv w:val="1"/>
      <w:marLeft w:val="0"/>
      <w:marRight w:val="0"/>
      <w:marTop w:val="0"/>
      <w:marBottom w:val="0"/>
      <w:divBdr>
        <w:top w:val="none" w:sz="0" w:space="0" w:color="auto"/>
        <w:left w:val="none" w:sz="0" w:space="0" w:color="auto"/>
        <w:bottom w:val="none" w:sz="0" w:space="0" w:color="auto"/>
        <w:right w:val="none" w:sz="0" w:space="0" w:color="auto"/>
      </w:divBdr>
    </w:div>
    <w:div w:id="1660185473">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695618568">
      <w:bodyDiv w:val="1"/>
      <w:marLeft w:val="0"/>
      <w:marRight w:val="0"/>
      <w:marTop w:val="0"/>
      <w:marBottom w:val="0"/>
      <w:divBdr>
        <w:top w:val="none" w:sz="0" w:space="0" w:color="auto"/>
        <w:left w:val="none" w:sz="0" w:space="0" w:color="auto"/>
        <w:bottom w:val="none" w:sz="0" w:space="0" w:color="auto"/>
        <w:right w:val="none" w:sz="0" w:space="0" w:color="auto"/>
      </w:divBdr>
    </w:div>
    <w:div w:id="1709211477">
      <w:bodyDiv w:val="1"/>
      <w:marLeft w:val="0"/>
      <w:marRight w:val="0"/>
      <w:marTop w:val="0"/>
      <w:marBottom w:val="0"/>
      <w:divBdr>
        <w:top w:val="none" w:sz="0" w:space="0" w:color="auto"/>
        <w:left w:val="none" w:sz="0" w:space="0" w:color="auto"/>
        <w:bottom w:val="none" w:sz="0" w:space="0" w:color="auto"/>
        <w:right w:val="none" w:sz="0" w:space="0" w:color="auto"/>
      </w:divBdr>
    </w:div>
    <w:div w:id="1712539350">
      <w:bodyDiv w:val="1"/>
      <w:marLeft w:val="0"/>
      <w:marRight w:val="0"/>
      <w:marTop w:val="0"/>
      <w:marBottom w:val="0"/>
      <w:divBdr>
        <w:top w:val="none" w:sz="0" w:space="0" w:color="auto"/>
        <w:left w:val="none" w:sz="0" w:space="0" w:color="auto"/>
        <w:bottom w:val="none" w:sz="0" w:space="0" w:color="auto"/>
        <w:right w:val="none" w:sz="0" w:space="0" w:color="auto"/>
      </w:divBdr>
    </w:div>
    <w:div w:id="1723946625">
      <w:bodyDiv w:val="1"/>
      <w:marLeft w:val="0"/>
      <w:marRight w:val="0"/>
      <w:marTop w:val="0"/>
      <w:marBottom w:val="0"/>
      <w:divBdr>
        <w:top w:val="none" w:sz="0" w:space="0" w:color="auto"/>
        <w:left w:val="none" w:sz="0" w:space="0" w:color="auto"/>
        <w:bottom w:val="none" w:sz="0" w:space="0" w:color="auto"/>
        <w:right w:val="none" w:sz="0" w:space="0" w:color="auto"/>
      </w:divBdr>
    </w:div>
    <w:div w:id="1739475727">
      <w:bodyDiv w:val="1"/>
      <w:marLeft w:val="0"/>
      <w:marRight w:val="0"/>
      <w:marTop w:val="0"/>
      <w:marBottom w:val="0"/>
      <w:divBdr>
        <w:top w:val="none" w:sz="0" w:space="0" w:color="auto"/>
        <w:left w:val="none" w:sz="0" w:space="0" w:color="auto"/>
        <w:bottom w:val="none" w:sz="0" w:space="0" w:color="auto"/>
        <w:right w:val="none" w:sz="0" w:space="0" w:color="auto"/>
      </w:divBdr>
    </w:div>
    <w:div w:id="1741291535">
      <w:bodyDiv w:val="1"/>
      <w:marLeft w:val="0"/>
      <w:marRight w:val="0"/>
      <w:marTop w:val="0"/>
      <w:marBottom w:val="0"/>
      <w:divBdr>
        <w:top w:val="none" w:sz="0" w:space="0" w:color="auto"/>
        <w:left w:val="none" w:sz="0" w:space="0" w:color="auto"/>
        <w:bottom w:val="none" w:sz="0" w:space="0" w:color="auto"/>
        <w:right w:val="none" w:sz="0" w:space="0" w:color="auto"/>
      </w:divBdr>
    </w:div>
    <w:div w:id="1741635341">
      <w:bodyDiv w:val="1"/>
      <w:marLeft w:val="0"/>
      <w:marRight w:val="0"/>
      <w:marTop w:val="0"/>
      <w:marBottom w:val="0"/>
      <w:divBdr>
        <w:top w:val="none" w:sz="0" w:space="0" w:color="auto"/>
        <w:left w:val="none" w:sz="0" w:space="0" w:color="auto"/>
        <w:bottom w:val="none" w:sz="0" w:space="0" w:color="auto"/>
        <w:right w:val="none" w:sz="0" w:space="0" w:color="auto"/>
      </w:divBdr>
    </w:div>
    <w:div w:id="1750036828">
      <w:bodyDiv w:val="1"/>
      <w:marLeft w:val="0"/>
      <w:marRight w:val="0"/>
      <w:marTop w:val="0"/>
      <w:marBottom w:val="0"/>
      <w:divBdr>
        <w:top w:val="none" w:sz="0" w:space="0" w:color="auto"/>
        <w:left w:val="none" w:sz="0" w:space="0" w:color="auto"/>
        <w:bottom w:val="none" w:sz="0" w:space="0" w:color="auto"/>
        <w:right w:val="none" w:sz="0" w:space="0" w:color="auto"/>
      </w:divBdr>
    </w:div>
    <w:div w:id="1768773709">
      <w:bodyDiv w:val="1"/>
      <w:marLeft w:val="0"/>
      <w:marRight w:val="0"/>
      <w:marTop w:val="0"/>
      <w:marBottom w:val="0"/>
      <w:divBdr>
        <w:top w:val="none" w:sz="0" w:space="0" w:color="auto"/>
        <w:left w:val="none" w:sz="0" w:space="0" w:color="auto"/>
        <w:bottom w:val="none" w:sz="0" w:space="0" w:color="auto"/>
        <w:right w:val="none" w:sz="0" w:space="0" w:color="auto"/>
      </w:divBdr>
    </w:div>
    <w:div w:id="1775662133">
      <w:bodyDiv w:val="1"/>
      <w:marLeft w:val="0"/>
      <w:marRight w:val="0"/>
      <w:marTop w:val="0"/>
      <w:marBottom w:val="0"/>
      <w:divBdr>
        <w:top w:val="none" w:sz="0" w:space="0" w:color="auto"/>
        <w:left w:val="none" w:sz="0" w:space="0" w:color="auto"/>
        <w:bottom w:val="none" w:sz="0" w:space="0" w:color="auto"/>
        <w:right w:val="none" w:sz="0" w:space="0" w:color="auto"/>
      </w:divBdr>
    </w:div>
    <w:div w:id="1798990889">
      <w:bodyDiv w:val="1"/>
      <w:marLeft w:val="0"/>
      <w:marRight w:val="0"/>
      <w:marTop w:val="0"/>
      <w:marBottom w:val="0"/>
      <w:divBdr>
        <w:top w:val="none" w:sz="0" w:space="0" w:color="auto"/>
        <w:left w:val="none" w:sz="0" w:space="0" w:color="auto"/>
        <w:bottom w:val="none" w:sz="0" w:space="0" w:color="auto"/>
        <w:right w:val="none" w:sz="0" w:space="0" w:color="auto"/>
      </w:divBdr>
    </w:div>
    <w:div w:id="1802307021">
      <w:bodyDiv w:val="1"/>
      <w:marLeft w:val="0"/>
      <w:marRight w:val="0"/>
      <w:marTop w:val="0"/>
      <w:marBottom w:val="0"/>
      <w:divBdr>
        <w:top w:val="none" w:sz="0" w:space="0" w:color="auto"/>
        <w:left w:val="none" w:sz="0" w:space="0" w:color="auto"/>
        <w:bottom w:val="none" w:sz="0" w:space="0" w:color="auto"/>
        <w:right w:val="none" w:sz="0" w:space="0" w:color="auto"/>
      </w:divBdr>
    </w:div>
    <w:div w:id="1818718387">
      <w:bodyDiv w:val="1"/>
      <w:marLeft w:val="0"/>
      <w:marRight w:val="0"/>
      <w:marTop w:val="0"/>
      <w:marBottom w:val="0"/>
      <w:divBdr>
        <w:top w:val="none" w:sz="0" w:space="0" w:color="auto"/>
        <w:left w:val="none" w:sz="0" w:space="0" w:color="auto"/>
        <w:bottom w:val="none" w:sz="0" w:space="0" w:color="auto"/>
        <w:right w:val="none" w:sz="0" w:space="0" w:color="auto"/>
      </w:divBdr>
    </w:div>
    <w:div w:id="1826313263">
      <w:bodyDiv w:val="1"/>
      <w:marLeft w:val="0"/>
      <w:marRight w:val="0"/>
      <w:marTop w:val="0"/>
      <w:marBottom w:val="0"/>
      <w:divBdr>
        <w:top w:val="none" w:sz="0" w:space="0" w:color="auto"/>
        <w:left w:val="none" w:sz="0" w:space="0" w:color="auto"/>
        <w:bottom w:val="none" w:sz="0" w:space="0" w:color="auto"/>
        <w:right w:val="none" w:sz="0" w:space="0" w:color="auto"/>
      </w:divBdr>
    </w:div>
    <w:div w:id="1836148227">
      <w:bodyDiv w:val="1"/>
      <w:marLeft w:val="0"/>
      <w:marRight w:val="0"/>
      <w:marTop w:val="0"/>
      <w:marBottom w:val="0"/>
      <w:divBdr>
        <w:top w:val="none" w:sz="0" w:space="0" w:color="auto"/>
        <w:left w:val="none" w:sz="0" w:space="0" w:color="auto"/>
        <w:bottom w:val="none" w:sz="0" w:space="0" w:color="auto"/>
        <w:right w:val="none" w:sz="0" w:space="0" w:color="auto"/>
      </w:divBdr>
    </w:div>
    <w:div w:id="1842812194">
      <w:bodyDiv w:val="1"/>
      <w:marLeft w:val="0"/>
      <w:marRight w:val="0"/>
      <w:marTop w:val="0"/>
      <w:marBottom w:val="0"/>
      <w:divBdr>
        <w:top w:val="none" w:sz="0" w:space="0" w:color="auto"/>
        <w:left w:val="none" w:sz="0" w:space="0" w:color="auto"/>
        <w:bottom w:val="none" w:sz="0" w:space="0" w:color="auto"/>
        <w:right w:val="none" w:sz="0" w:space="0" w:color="auto"/>
      </w:divBdr>
    </w:div>
    <w:div w:id="1845852872">
      <w:bodyDiv w:val="1"/>
      <w:marLeft w:val="0"/>
      <w:marRight w:val="0"/>
      <w:marTop w:val="0"/>
      <w:marBottom w:val="0"/>
      <w:divBdr>
        <w:top w:val="none" w:sz="0" w:space="0" w:color="auto"/>
        <w:left w:val="none" w:sz="0" w:space="0" w:color="auto"/>
        <w:bottom w:val="none" w:sz="0" w:space="0" w:color="auto"/>
        <w:right w:val="none" w:sz="0" w:space="0" w:color="auto"/>
      </w:divBdr>
    </w:div>
    <w:div w:id="1857427246">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71257617">
      <w:bodyDiv w:val="1"/>
      <w:marLeft w:val="0"/>
      <w:marRight w:val="0"/>
      <w:marTop w:val="0"/>
      <w:marBottom w:val="0"/>
      <w:divBdr>
        <w:top w:val="none" w:sz="0" w:space="0" w:color="auto"/>
        <w:left w:val="none" w:sz="0" w:space="0" w:color="auto"/>
        <w:bottom w:val="none" w:sz="0" w:space="0" w:color="auto"/>
        <w:right w:val="none" w:sz="0" w:space="0" w:color="auto"/>
      </w:divBdr>
    </w:div>
    <w:div w:id="1871717601">
      <w:bodyDiv w:val="1"/>
      <w:marLeft w:val="0"/>
      <w:marRight w:val="0"/>
      <w:marTop w:val="0"/>
      <w:marBottom w:val="0"/>
      <w:divBdr>
        <w:top w:val="none" w:sz="0" w:space="0" w:color="auto"/>
        <w:left w:val="none" w:sz="0" w:space="0" w:color="auto"/>
        <w:bottom w:val="none" w:sz="0" w:space="0" w:color="auto"/>
        <w:right w:val="none" w:sz="0" w:space="0" w:color="auto"/>
      </w:divBdr>
    </w:div>
    <w:div w:id="1872182531">
      <w:bodyDiv w:val="1"/>
      <w:marLeft w:val="0"/>
      <w:marRight w:val="0"/>
      <w:marTop w:val="0"/>
      <w:marBottom w:val="0"/>
      <w:divBdr>
        <w:top w:val="none" w:sz="0" w:space="0" w:color="auto"/>
        <w:left w:val="none" w:sz="0" w:space="0" w:color="auto"/>
        <w:bottom w:val="none" w:sz="0" w:space="0" w:color="auto"/>
        <w:right w:val="none" w:sz="0" w:space="0" w:color="auto"/>
      </w:divBdr>
    </w:div>
    <w:div w:id="1889416507">
      <w:bodyDiv w:val="1"/>
      <w:marLeft w:val="0"/>
      <w:marRight w:val="0"/>
      <w:marTop w:val="0"/>
      <w:marBottom w:val="0"/>
      <w:divBdr>
        <w:top w:val="none" w:sz="0" w:space="0" w:color="auto"/>
        <w:left w:val="none" w:sz="0" w:space="0" w:color="auto"/>
        <w:bottom w:val="none" w:sz="0" w:space="0" w:color="auto"/>
        <w:right w:val="none" w:sz="0" w:space="0" w:color="auto"/>
      </w:divBdr>
    </w:div>
    <w:div w:id="1891914603">
      <w:bodyDiv w:val="1"/>
      <w:marLeft w:val="0"/>
      <w:marRight w:val="0"/>
      <w:marTop w:val="0"/>
      <w:marBottom w:val="0"/>
      <w:divBdr>
        <w:top w:val="none" w:sz="0" w:space="0" w:color="auto"/>
        <w:left w:val="none" w:sz="0" w:space="0" w:color="auto"/>
        <w:bottom w:val="none" w:sz="0" w:space="0" w:color="auto"/>
        <w:right w:val="none" w:sz="0" w:space="0" w:color="auto"/>
      </w:divBdr>
    </w:div>
    <w:div w:id="1894344546">
      <w:bodyDiv w:val="1"/>
      <w:marLeft w:val="0"/>
      <w:marRight w:val="0"/>
      <w:marTop w:val="0"/>
      <w:marBottom w:val="0"/>
      <w:divBdr>
        <w:top w:val="none" w:sz="0" w:space="0" w:color="auto"/>
        <w:left w:val="none" w:sz="0" w:space="0" w:color="auto"/>
        <w:bottom w:val="none" w:sz="0" w:space="0" w:color="auto"/>
        <w:right w:val="none" w:sz="0" w:space="0" w:color="auto"/>
      </w:divBdr>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16157774">
      <w:bodyDiv w:val="1"/>
      <w:marLeft w:val="0"/>
      <w:marRight w:val="0"/>
      <w:marTop w:val="0"/>
      <w:marBottom w:val="0"/>
      <w:divBdr>
        <w:top w:val="none" w:sz="0" w:space="0" w:color="auto"/>
        <w:left w:val="none" w:sz="0" w:space="0" w:color="auto"/>
        <w:bottom w:val="none" w:sz="0" w:space="0" w:color="auto"/>
        <w:right w:val="none" w:sz="0" w:space="0" w:color="auto"/>
      </w:divBdr>
    </w:div>
    <w:div w:id="1918709018">
      <w:bodyDiv w:val="1"/>
      <w:marLeft w:val="0"/>
      <w:marRight w:val="0"/>
      <w:marTop w:val="0"/>
      <w:marBottom w:val="0"/>
      <w:divBdr>
        <w:top w:val="none" w:sz="0" w:space="0" w:color="auto"/>
        <w:left w:val="none" w:sz="0" w:space="0" w:color="auto"/>
        <w:bottom w:val="none" w:sz="0" w:space="0" w:color="auto"/>
        <w:right w:val="none" w:sz="0" w:space="0" w:color="auto"/>
      </w:divBdr>
    </w:div>
    <w:div w:id="1939363330">
      <w:bodyDiv w:val="1"/>
      <w:marLeft w:val="0"/>
      <w:marRight w:val="0"/>
      <w:marTop w:val="0"/>
      <w:marBottom w:val="0"/>
      <w:divBdr>
        <w:top w:val="none" w:sz="0" w:space="0" w:color="auto"/>
        <w:left w:val="none" w:sz="0" w:space="0" w:color="auto"/>
        <w:bottom w:val="none" w:sz="0" w:space="0" w:color="auto"/>
        <w:right w:val="none" w:sz="0" w:space="0" w:color="auto"/>
      </w:divBdr>
    </w:div>
    <w:div w:id="1946422828">
      <w:bodyDiv w:val="1"/>
      <w:marLeft w:val="0"/>
      <w:marRight w:val="0"/>
      <w:marTop w:val="0"/>
      <w:marBottom w:val="0"/>
      <w:divBdr>
        <w:top w:val="none" w:sz="0" w:space="0" w:color="auto"/>
        <w:left w:val="none" w:sz="0" w:space="0" w:color="auto"/>
        <w:bottom w:val="none" w:sz="0" w:space="0" w:color="auto"/>
        <w:right w:val="none" w:sz="0" w:space="0" w:color="auto"/>
      </w:divBdr>
    </w:div>
    <w:div w:id="1953511168">
      <w:bodyDiv w:val="1"/>
      <w:marLeft w:val="0"/>
      <w:marRight w:val="0"/>
      <w:marTop w:val="0"/>
      <w:marBottom w:val="0"/>
      <w:divBdr>
        <w:top w:val="none" w:sz="0" w:space="0" w:color="auto"/>
        <w:left w:val="none" w:sz="0" w:space="0" w:color="auto"/>
        <w:bottom w:val="none" w:sz="0" w:space="0" w:color="auto"/>
        <w:right w:val="none" w:sz="0" w:space="0" w:color="auto"/>
      </w:divBdr>
    </w:div>
    <w:div w:id="1964119399">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1987472280">
      <w:bodyDiv w:val="1"/>
      <w:marLeft w:val="0"/>
      <w:marRight w:val="0"/>
      <w:marTop w:val="0"/>
      <w:marBottom w:val="0"/>
      <w:divBdr>
        <w:top w:val="none" w:sz="0" w:space="0" w:color="auto"/>
        <w:left w:val="none" w:sz="0" w:space="0" w:color="auto"/>
        <w:bottom w:val="none" w:sz="0" w:space="0" w:color="auto"/>
        <w:right w:val="none" w:sz="0" w:space="0" w:color="auto"/>
      </w:divBdr>
    </w:div>
    <w:div w:id="1992247418">
      <w:bodyDiv w:val="1"/>
      <w:marLeft w:val="0"/>
      <w:marRight w:val="0"/>
      <w:marTop w:val="0"/>
      <w:marBottom w:val="0"/>
      <w:divBdr>
        <w:top w:val="none" w:sz="0" w:space="0" w:color="auto"/>
        <w:left w:val="none" w:sz="0" w:space="0" w:color="auto"/>
        <w:bottom w:val="none" w:sz="0" w:space="0" w:color="auto"/>
        <w:right w:val="none" w:sz="0" w:space="0" w:color="auto"/>
      </w:divBdr>
    </w:div>
    <w:div w:id="2004701554">
      <w:bodyDiv w:val="1"/>
      <w:marLeft w:val="0"/>
      <w:marRight w:val="0"/>
      <w:marTop w:val="0"/>
      <w:marBottom w:val="0"/>
      <w:divBdr>
        <w:top w:val="none" w:sz="0" w:space="0" w:color="auto"/>
        <w:left w:val="none" w:sz="0" w:space="0" w:color="auto"/>
        <w:bottom w:val="none" w:sz="0" w:space="0" w:color="auto"/>
        <w:right w:val="none" w:sz="0" w:space="0" w:color="auto"/>
      </w:divBdr>
    </w:div>
    <w:div w:id="2005470015">
      <w:bodyDiv w:val="1"/>
      <w:marLeft w:val="0"/>
      <w:marRight w:val="0"/>
      <w:marTop w:val="0"/>
      <w:marBottom w:val="0"/>
      <w:divBdr>
        <w:top w:val="none" w:sz="0" w:space="0" w:color="auto"/>
        <w:left w:val="none" w:sz="0" w:space="0" w:color="auto"/>
        <w:bottom w:val="none" w:sz="0" w:space="0" w:color="auto"/>
        <w:right w:val="none" w:sz="0" w:space="0" w:color="auto"/>
      </w:divBdr>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27512755">
      <w:bodyDiv w:val="1"/>
      <w:marLeft w:val="0"/>
      <w:marRight w:val="0"/>
      <w:marTop w:val="0"/>
      <w:marBottom w:val="0"/>
      <w:divBdr>
        <w:top w:val="none" w:sz="0" w:space="0" w:color="auto"/>
        <w:left w:val="none" w:sz="0" w:space="0" w:color="auto"/>
        <w:bottom w:val="none" w:sz="0" w:space="0" w:color="auto"/>
        <w:right w:val="none" w:sz="0" w:space="0" w:color="auto"/>
      </w:divBdr>
    </w:div>
    <w:div w:id="2034963909">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31121">
      <w:bodyDiv w:val="1"/>
      <w:marLeft w:val="0"/>
      <w:marRight w:val="0"/>
      <w:marTop w:val="0"/>
      <w:marBottom w:val="0"/>
      <w:divBdr>
        <w:top w:val="none" w:sz="0" w:space="0" w:color="auto"/>
        <w:left w:val="none" w:sz="0" w:space="0" w:color="auto"/>
        <w:bottom w:val="none" w:sz="0" w:space="0" w:color="auto"/>
        <w:right w:val="none" w:sz="0" w:space="0" w:color="auto"/>
      </w:divBdr>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308868">
      <w:bodyDiv w:val="1"/>
      <w:marLeft w:val="0"/>
      <w:marRight w:val="0"/>
      <w:marTop w:val="0"/>
      <w:marBottom w:val="0"/>
      <w:divBdr>
        <w:top w:val="none" w:sz="0" w:space="0" w:color="auto"/>
        <w:left w:val="none" w:sz="0" w:space="0" w:color="auto"/>
        <w:bottom w:val="none" w:sz="0" w:space="0" w:color="auto"/>
        <w:right w:val="none" w:sz="0" w:space="0" w:color="auto"/>
      </w:divBdr>
    </w:div>
    <w:div w:id="2060321855">
      <w:bodyDiv w:val="1"/>
      <w:marLeft w:val="0"/>
      <w:marRight w:val="0"/>
      <w:marTop w:val="0"/>
      <w:marBottom w:val="0"/>
      <w:divBdr>
        <w:top w:val="none" w:sz="0" w:space="0" w:color="auto"/>
        <w:left w:val="none" w:sz="0" w:space="0" w:color="auto"/>
        <w:bottom w:val="none" w:sz="0" w:space="0" w:color="auto"/>
        <w:right w:val="none" w:sz="0" w:space="0" w:color="auto"/>
      </w:divBdr>
    </w:div>
    <w:div w:id="2072001877">
      <w:bodyDiv w:val="1"/>
      <w:marLeft w:val="0"/>
      <w:marRight w:val="0"/>
      <w:marTop w:val="0"/>
      <w:marBottom w:val="0"/>
      <w:divBdr>
        <w:top w:val="none" w:sz="0" w:space="0" w:color="auto"/>
        <w:left w:val="none" w:sz="0" w:space="0" w:color="auto"/>
        <w:bottom w:val="none" w:sz="0" w:space="0" w:color="auto"/>
        <w:right w:val="none" w:sz="0" w:space="0" w:color="auto"/>
      </w:divBdr>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78354319">
      <w:bodyDiv w:val="1"/>
      <w:marLeft w:val="0"/>
      <w:marRight w:val="0"/>
      <w:marTop w:val="0"/>
      <w:marBottom w:val="0"/>
      <w:divBdr>
        <w:top w:val="none" w:sz="0" w:space="0" w:color="auto"/>
        <w:left w:val="none" w:sz="0" w:space="0" w:color="auto"/>
        <w:bottom w:val="none" w:sz="0" w:space="0" w:color="auto"/>
        <w:right w:val="none" w:sz="0" w:space="0" w:color="auto"/>
      </w:divBdr>
    </w:div>
    <w:div w:id="2090541163">
      <w:bodyDiv w:val="1"/>
      <w:marLeft w:val="0"/>
      <w:marRight w:val="0"/>
      <w:marTop w:val="0"/>
      <w:marBottom w:val="0"/>
      <w:divBdr>
        <w:top w:val="none" w:sz="0" w:space="0" w:color="auto"/>
        <w:left w:val="none" w:sz="0" w:space="0" w:color="auto"/>
        <w:bottom w:val="none" w:sz="0" w:space="0" w:color="auto"/>
        <w:right w:val="none" w:sz="0" w:space="0" w:color="auto"/>
      </w:divBdr>
    </w:div>
    <w:div w:id="2092384000">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397181">
      <w:bodyDiv w:val="1"/>
      <w:marLeft w:val="0"/>
      <w:marRight w:val="0"/>
      <w:marTop w:val="0"/>
      <w:marBottom w:val="0"/>
      <w:divBdr>
        <w:top w:val="none" w:sz="0" w:space="0" w:color="auto"/>
        <w:left w:val="none" w:sz="0" w:space="0" w:color="auto"/>
        <w:bottom w:val="none" w:sz="0" w:space="0" w:color="auto"/>
        <w:right w:val="none" w:sz="0" w:space="0" w:color="auto"/>
      </w:divBdr>
    </w:div>
    <w:div w:id="2097315828">
      <w:bodyDiv w:val="1"/>
      <w:marLeft w:val="0"/>
      <w:marRight w:val="0"/>
      <w:marTop w:val="0"/>
      <w:marBottom w:val="0"/>
      <w:divBdr>
        <w:top w:val="none" w:sz="0" w:space="0" w:color="auto"/>
        <w:left w:val="none" w:sz="0" w:space="0" w:color="auto"/>
        <w:bottom w:val="none" w:sz="0" w:space="0" w:color="auto"/>
        <w:right w:val="none" w:sz="0" w:space="0" w:color="auto"/>
      </w:divBdr>
    </w:div>
    <w:div w:id="2101371621">
      <w:bodyDiv w:val="1"/>
      <w:marLeft w:val="0"/>
      <w:marRight w:val="0"/>
      <w:marTop w:val="0"/>
      <w:marBottom w:val="0"/>
      <w:divBdr>
        <w:top w:val="none" w:sz="0" w:space="0" w:color="auto"/>
        <w:left w:val="none" w:sz="0" w:space="0" w:color="auto"/>
        <w:bottom w:val="none" w:sz="0" w:space="0" w:color="auto"/>
        <w:right w:val="none" w:sz="0" w:space="0" w:color="auto"/>
      </w:divBdr>
    </w:div>
    <w:div w:id="2144762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4"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15" Type="http://schemas.openxmlformats.org/officeDocument/2006/relationships/image" Target="media/image4.png"/><Relationship Id="rId16" Type="http://schemas.openxmlformats.org/officeDocument/2006/relationships/hyperlink" Target="http://transition.fcc.gov/Daily_Releases/Daily_Business/2014/db0828/DA-14-1255A1.pdf" TargetMode="External"/><Relationship Id="rId17" Type="http://schemas.openxmlformats.org/officeDocument/2006/relationships/hyperlink" Target="http://www.fcc.gov/document/reminder-about-obligation-make-emergency-information-accessible" TargetMode="External"/><Relationship Id="rId18" Type="http://schemas.openxmlformats.org/officeDocument/2006/relationships/hyperlink" Target="http://www.gpo.gov/fdsys/pkg/FR-2014-09-16/pdf/2014-21851.pdf" TargetMode="External"/><Relationship Id="rId19" Type="http://schemas.openxmlformats.org/officeDocument/2006/relationships/hyperlink" Target="http://www.gpo.gov/fdsys/pkg/FR-2014-09-16/pdf/2014-21851.pdf" TargetMode="External"/><Relationship Id="rId50" Type="http://schemas.openxmlformats.org/officeDocument/2006/relationships/hyperlink" Target="http://www.researchondisability.org/statsrrtc/event-detail/2014/08/21/2014-annual-compendium-of-disability-statistics-and-research-to-policy-roundtable" TargetMode="External"/><Relationship Id="rId51" Type="http://schemas.openxmlformats.org/officeDocument/2006/relationships/hyperlink" Target="http://www.wirelessrerc.gatech.edu/content/join-wireless-rerc-mailing-list" TargetMode="External"/><Relationship Id="rId52" Type="http://schemas.openxmlformats.org/officeDocument/2006/relationships/image" Target="media/image5.png"/><Relationship Id="rId53" Type="http://schemas.openxmlformats.org/officeDocument/2006/relationships/hyperlink" Target="http://www.wirelessrerc.org" TargetMode="External"/><Relationship Id="rId54" Type="http://schemas.openxmlformats.org/officeDocument/2006/relationships/footer" Target="footer1.xml"/><Relationship Id="rId55" Type="http://schemas.openxmlformats.org/officeDocument/2006/relationships/footer" Target="footer2.xml"/><Relationship Id="rId56" Type="http://schemas.openxmlformats.org/officeDocument/2006/relationships/fontTable" Target="fontTable.xml"/><Relationship Id="rId57" Type="http://schemas.openxmlformats.org/officeDocument/2006/relationships/theme" Target="theme/theme1.xml"/><Relationship Id="rId40" Type="http://schemas.openxmlformats.org/officeDocument/2006/relationships/hyperlink" Target="http://www.dol.gov/cgi-bin/leave-dol.asp?exiturl=http://bit.ly/1qRJYC5&amp;exitTitle=www.ncsl.org" TargetMode="External"/><Relationship Id="rId41" Type="http://schemas.openxmlformats.org/officeDocument/2006/relationships/hyperlink" Target="http://www.dol.gov/cgi-bin/leave-dol.asp?exiturl=http://bit.ly/1rAHZpr&amp;exitTitle=www.nga.org" TargetMode="External"/><Relationship Id="rId42" Type="http://schemas.openxmlformats.org/officeDocument/2006/relationships/hyperlink" Target="http://www.dol.gov/cgi-bin/leave-dol.asp?exiturl=http://b.gatech.edu/1v0rYJJ&amp;exitTitle=www.gatech.edu" TargetMode="External"/><Relationship Id="rId43" Type="http://schemas.openxmlformats.org/officeDocument/2006/relationships/hyperlink" Target="http://www.dol.gov/cgi-bin/leave-dol.asp?exiturl=http://b.gatech.edu/1nFjw4b&amp;exitTitle=www.gatech.edu" TargetMode="External"/><Relationship Id="rId44" Type="http://schemas.openxmlformats.org/officeDocument/2006/relationships/hyperlink" Target="http://www.dol.gov/opa/media/press/odep/ODEP20141797.htm" TargetMode="External"/><Relationship Id="rId45" Type="http://schemas.openxmlformats.org/officeDocument/2006/relationships/hyperlink" Target="http://www.dol.gov/opa/media/press/odep/ODEP20141797.htm" TargetMode="External"/><Relationship Id="rId46" Type="http://schemas.openxmlformats.org/officeDocument/2006/relationships/hyperlink" Target="https://www.cvent.com/events/accessing-higher-ground-2014/registration-a9f740ba394c448881392e12b039009f.aspx?r=112099f0-8853-4544-9d51-5f114cc5a47e" TargetMode="External"/><Relationship Id="rId47" Type="http://schemas.openxmlformats.org/officeDocument/2006/relationships/hyperlink" Target="http://accessinghigherground.org/index.html" TargetMode="External"/><Relationship Id="rId48" Type="http://schemas.openxmlformats.org/officeDocument/2006/relationships/hyperlink" Target="http://accessinghigherground.org/index.html" TargetMode="External"/><Relationship Id="rId49" Type="http://schemas.openxmlformats.org/officeDocument/2006/relationships/hyperlink" Target="http://www.researchondisability.org/statsrrtc/event-detail/2014/08/21/2014-annual-compendium-of-disability-statistics-and-research-to-policy-roundtabl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0" Type="http://schemas.openxmlformats.org/officeDocument/2006/relationships/hyperlink" Target="http://www.dol.gov/opa/media/press/odep/ODEP20141699.htm" TargetMode="External"/><Relationship Id="rId31" Type="http://schemas.openxmlformats.org/officeDocument/2006/relationships/hyperlink" Target="http://www.dol.gov/opa/media/press/odep/ODEP20141699.htm" TargetMode="External"/><Relationship Id="rId32" Type="http://schemas.openxmlformats.org/officeDocument/2006/relationships/hyperlink" Target="https://bluejeans.com/press-releases/blue-jeans-network-adds-key-features-to-enhance-video-conferencing" TargetMode="External"/><Relationship Id="rId33" Type="http://schemas.openxmlformats.org/officeDocument/2006/relationships/hyperlink" Target="https://play.google.com/store/apps/details?id=org.ideal.currencyid" TargetMode="External"/><Relationship Id="rId34" Type="http://schemas.openxmlformats.org/officeDocument/2006/relationships/hyperlink" Target="http://www.apps4android.org/?p=4778" TargetMode="External"/><Relationship Id="rId35" Type="http://schemas.openxmlformats.org/officeDocument/2006/relationships/hyperlink" Target="http://www.apps4android.org/?p=4778" TargetMode="External"/><Relationship Id="rId36" Type="http://schemas.openxmlformats.org/officeDocument/2006/relationships/hyperlink" Target="http://www.dol.gov/cgi-bin/leave-dol.asp?exiturl=http://bit.ly/1nFj1Hj&amp;exitTitle=www.usbln.org" TargetMode="External"/><Relationship Id="rId37" Type="http://schemas.openxmlformats.org/officeDocument/2006/relationships/hyperlink" Target="http://www.dol.gov/cgi-bin/leave-dol.asp?exiturl=http://bit.ly/1pogImQ&amp;exitTitle=www.gwu.edu" TargetMode="External"/><Relationship Id="rId38" Type="http://schemas.openxmlformats.org/officeDocument/2006/relationships/hyperlink" Target="http://www.dol.gov/cgi-bin/leave-dol.asp?exiturl=http://bit.ly/1ACH75G&amp;exitTitle=www.wid.org" TargetMode="External"/><Relationship Id="rId39" Type="http://schemas.openxmlformats.org/officeDocument/2006/relationships/hyperlink" Target="http://www.dol.gov/cgi-bin/leave-dol.asp?exiturl=http://bit.ly/1qRJX0I&amp;exitTitle=www.disabilitypolicycenter.org" TargetMode="External"/><Relationship Id="rId20" Type="http://schemas.openxmlformats.org/officeDocument/2006/relationships/hyperlink" Target="http://www.gpo.gov/fdsys/pkg/FR-2014-09-16/pdf/2014-21852.pdf" TargetMode="External"/><Relationship Id="rId21" Type="http://schemas.openxmlformats.org/officeDocument/2006/relationships/hyperlink" Target="http://www.gpo.gov/fdsys/pkg/FR-2014-09-16/pdf/2014-21852.pdf" TargetMode="External"/><Relationship Id="rId22" Type="http://schemas.openxmlformats.org/officeDocument/2006/relationships/hyperlink" Target="http://transition.fcc.gov/Daily_Releases/Daily_Business/2014/db0926/DA-14-1403A1.pdf" TargetMode="External"/><Relationship Id="rId23" Type="http://schemas.openxmlformats.org/officeDocument/2006/relationships/hyperlink" Target="http://transition.fcc.gov/Daily_Releases/Daily_Business/2014/db0926/DA-14-1403A1.pdf" TargetMode="External"/><Relationship Id="rId24" Type="http://schemas.openxmlformats.org/officeDocument/2006/relationships/hyperlink" Target="http://www.ada.gov/ada_voting/ada_voting_ta.pdf" TargetMode="External"/><Relationship Id="rId25" Type="http://schemas.openxmlformats.org/officeDocument/2006/relationships/hyperlink" Target="http://www.help.senate.gov/imo/media/doc/HELP%20Committee%20Disability%20and%20Poverty%20Report.pdf" TargetMode="External"/><Relationship Id="rId26" Type="http://schemas.openxmlformats.org/officeDocument/2006/relationships/hyperlink" Target="http://www.help.senate.gov/imo/media/doc/HELP%20Committee%20Disability%20and%20Poverty%20Report.pdf" TargetMode="External"/><Relationship Id="rId27" Type="http://schemas.openxmlformats.org/officeDocument/2006/relationships/hyperlink" Target="http://webaim.org/projects/practitionersurvey/" TargetMode="External"/><Relationship Id="rId28" Type="http://schemas.openxmlformats.org/officeDocument/2006/relationships/hyperlink" Target="http://webaim.org/projects/practitionersurvey/" TargetMode="External"/><Relationship Id="rId29" Type="http://schemas.openxmlformats.org/officeDocument/2006/relationships/hyperlink" Target="http://www.w3.org/WAI/RD/2014/way-finding/cfp.html" TargetMode="External"/><Relationship Id="rId10"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 Id="rId11" Type="http://schemas.openxmlformats.org/officeDocument/2006/relationships/image" Target="media/image2.png"/><Relationship Id="rId12" Type="http://schemas.openxmlformats.org/officeDocument/2006/relationships/hyperlink" Target="http://r20.rs6.net/tn.jsp?e=001BAYcM6XeLJHdRXRV2X7aDlNH5PKaF2SSpyupMxkLvrvLec3G20arTN3hl_C5tqpughRbfxM4CvKzF6_YFmwM1HwTnNV3hedtXsD0dUdy1Y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3FDD2-6E52-2541-B7E3-084A6D020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3941</Words>
  <Characters>22468</Characters>
  <Application>Microsoft Macintosh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26357</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major</dc:creator>
  <cp:lastModifiedBy>Tiffany O'Quinn</cp:lastModifiedBy>
  <cp:revision>2</cp:revision>
  <cp:lastPrinted>2014-09-05T16:30:00Z</cp:lastPrinted>
  <dcterms:created xsi:type="dcterms:W3CDTF">2014-10-14T15:03:00Z</dcterms:created>
  <dcterms:modified xsi:type="dcterms:W3CDTF">2014-10-14T15:03:00Z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1864499855</vt:i4>
  </property>
</Properties>
</file>